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6316" w14:textId="77777777" w:rsidR="00A36816" w:rsidRPr="00A36816" w:rsidRDefault="00A36816">
      <w:pPr>
        <w:rPr>
          <w:b/>
        </w:rPr>
      </w:pPr>
      <w:r w:rsidRPr="00A36816">
        <w:rPr>
          <w:b/>
        </w:rPr>
        <w:t>Boat Safety</w:t>
      </w:r>
      <w:r>
        <w:rPr>
          <w:b/>
        </w:rPr>
        <w:t xml:space="preserve"> </w:t>
      </w:r>
    </w:p>
    <w:p w14:paraId="40642DC4" w14:textId="39C1D485" w:rsidR="007D1FC8" w:rsidRDefault="007D1FC8">
      <w:r>
        <w:t xml:space="preserve">Alaska has thousands of miles of rivers and coastlines </w:t>
      </w:r>
      <w:r w:rsidR="00C31607">
        <w:t>that people have depended on for thousands of years</w:t>
      </w:r>
      <w:r>
        <w:t>. Unfortunately, every year boating accidents</w:t>
      </w:r>
      <w:r w:rsidR="00556C2C">
        <w:t xml:space="preserve"> and Alaska’s cold waters</w:t>
      </w:r>
      <w:r>
        <w:t xml:space="preserve"> lead to too many injuries and deaths.</w:t>
      </w:r>
      <w:r w:rsidR="00556C2C">
        <w:t xml:space="preserve"> </w:t>
      </w:r>
      <w:r>
        <w:t>Whether operating a large power boat or a small kayak, boat safety should always be considered</w:t>
      </w:r>
      <w:r w:rsidR="00012247">
        <w:t xml:space="preserve"> when going out on the water</w:t>
      </w:r>
      <w:r>
        <w:t xml:space="preserve">. </w:t>
      </w:r>
    </w:p>
    <w:p w14:paraId="5E3C8BD2" w14:textId="77777777" w:rsidR="00012247" w:rsidRPr="00245D47" w:rsidRDefault="00012247">
      <w:pPr>
        <w:rPr>
          <w:b/>
        </w:rPr>
      </w:pPr>
      <w:r w:rsidRPr="00245D47">
        <w:rPr>
          <w:b/>
        </w:rPr>
        <w:t>Boat Safety tips:</w:t>
      </w:r>
    </w:p>
    <w:p w14:paraId="53CCEC67" w14:textId="77777777" w:rsidR="00012247" w:rsidRDefault="00012247" w:rsidP="00012247">
      <w:pPr>
        <w:pStyle w:val="ListParagraph"/>
        <w:numPr>
          <w:ilvl w:val="0"/>
          <w:numId w:val="2"/>
        </w:numPr>
      </w:pPr>
      <w:r w:rsidRPr="00064796">
        <w:rPr>
          <w:b/>
        </w:rPr>
        <w:t>Regular maintenance</w:t>
      </w:r>
      <w:r>
        <w:t xml:space="preserve"> – </w:t>
      </w:r>
      <w:r w:rsidR="00064796">
        <w:t>keep your vessel well maintained and inspect it regularly to prevent any emergencies while on the water.</w:t>
      </w:r>
    </w:p>
    <w:p w14:paraId="77960195" w14:textId="77777777" w:rsidR="00556C2C" w:rsidRDefault="00556C2C" w:rsidP="00556C2C">
      <w:pPr>
        <w:pStyle w:val="ListParagraph"/>
        <w:numPr>
          <w:ilvl w:val="0"/>
          <w:numId w:val="2"/>
        </w:numPr>
      </w:pPr>
      <w:r w:rsidRPr="00064796">
        <w:rPr>
          <w:b/>
        </w:rPr>
        <w:t>Share your float plan</w:t>
      </w:r>
      <w:r>
        <w:t xml:space="preserve"> – tell someone where you are going and when you expect to return. If you have an emergency, rescuers can be alerted and use this information to locate you faster. </w:t>
      </w:r>
    </w:p>
    <w:p w14:paraId="50C7ACFC" w14:textId="77777777" w:rsidR="00DD4C01" w:rsidRDefault="00DD4C01" w:rsidP="00DD4C01">
      <w:pPr>
        <w:pStyle w:val="ListParagraph"/>
        <w:numPr>
          <w:ilvl w:val="0"/>
          <w:numId w:val="2"/>
        </w:numPr>
      </w:pPr>
      <w:r w:rsidRPr="00064796">
        <w:rPr>
          <w:b/>
        </w:rPr>
        <w:t>Drive safely</w:t>
      </w:r>
      <w:r>
        <w:t xml:space="preserve"> – drive at safe speeds and stay alert for other boats</w:t>
      </w:r>
      <w:r w:rsidR="00AF0DD3">
        <w:t>, dangerous obstacles</w:t>
      </w:r>
      <w:r>
        <w:t xml:space="preserve"> or swimmers. Know the right of way and follow boating rules. Use an engine cut-off device when unde</w:t>
      </w:r>
      <w:r w:rsidR="00844B75">
        <w:t>rway and equip your vessel with</w:t>
      </w:r>
      <w:r w:rsidR="00556C2C">
        <w:t xml:space="preserve"> </w:t>
      </w:r>
      <w:r w:rsidR="00844B75">
        <w:t xml:space="preserve">a ladder or other </w:t>
      </w:r>
      <w:r w:rsidR="00556C2C">
        <w:t>means of re-boarding</w:t>
      </w:r>
      <w:r>
        <w:t xml:space="preserve">.  Be familiar with the waters were you are </w:t>
      </w:r>
      <w:r w:rsidR="00556C2C">
        <w:t>navi</w:t>
      </w:r>
      <w:r>
        <w:t>g</w:t>
      </w:r>
      <w:r w:rsidR="00556C2C">
        <w:t>ating</w:t>
      </w:r>
      <w:r>
        <w:t xml:space="preserve"> and consider attending a boat safety class.</w:t>
      </w:r>
    </w:p>
    <w:p w14:paraId="17442321" w14:textId="77777777" w:rsidR="00012247" w:rsidRDefault="00012247" w:rsidP="00012247">
      <w:pPr>
        <w:pStyle w:val="ListParagraph"/>
        <w:numPr>
          <w:ilvl w:val="0"/>
          <w:numId w:val="2"/>
        </w:numPr>
      </w:pPr>
      <w:r w:rsidRPr="00064796">
        <w:rPr>
          <w:b/>
        </w:rPr>
        <w:t>Don’t drink and drive</w:t>
      </w:r>
      <w:r w:rsidR="00844B75">
        <w:t xml:space="preserve"> – The</w:t>
      </w:r>
      <w:r>
        <w:t xml:space="preserve"> pilot should never drink alcohol when out on the water. Alcohol is a leading factor in deadly boating accidents. </w:t>
      </w:r>
    </w:p>
    <w:p w14:paraId="2C046BD3" w14:textId="77777777" w:rsidR="00FF6196" w:rsidRDefault="00245D47">
      <w:r>
        <w:rPr>
          <w:noProof/>
        </w:rPr>
        <w:drawing>
          <wp:anchor distT="0" distB="0" distL="114300" distR="114300" simplePos="0" relativeHeight="251658240" behindDoc="0" locked="0" layoutInCell="1" allowOverlap="1" wp14:anchorId="064D64AD" wp14:editId="621BFCB7">
            <wp:simplePos x="0" y="0"/>
            <wp:positionH relativeFrom="column">
              <wp:posOffset>3586480</wp:posOffset>
            </wp:positionH>
            <wp:positionV relativeFrom="paragraph">
              <wp:posOffset>473710</wp:posOffset>
            </wp:positionV>
            <wp:extent cx="2679700" cy="187706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7" t="12276" r="9376"/>
                    <a:stretch/>
                  </pic:blipFill>
                  <pic:spPr bwMode="auto">
                    <a:xfrm>
                      <a:off x="0" y="0"/>
                      <a:ext cx="2679700" cy="187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6196">
        <w:t xml:space="preserve">In the event of an emergency, safety gear and supplies can </w:t>
      </w:r>
      <w:r w:rsidR="00556C2C">
        <w:t>mean</w:t>
      </w:r>
      <w:r w:rsidR="00844B75">
        <w:t xml:space="preserve"> the difference between life and</w:t>
      </w:r>
      <w:r w:rsidR="00FF6196">
        <w:t xml:space="preserve"> death. Some safety gear is required by law for boats of certain sizes. Even if not required by law, consider having the following gear onboard:</w:t>
      </w:r>
    </w:p>
    <w:p w14:paraId="40A95864" w14:textId="77777777" w:rsidR="00782083" w:rsidRDefault="00782083" w:rsidP="00782083">
      <w:pPr>
        <w:pStyle w:val="ListParagraph"/>
        <w:numPr>
          <w:ilvl w:val="0"/>
          <w:numId w:val="1"/>
        </w:numPr>
      </w:pPr>
      <w:r>
        <w:t xml:space="preserve">Life </w:t>
      </w:r>
      <w:r w:rsidR="00556C2C">
        <w:t>jackets</w:t>
      </w:r>
    </w:p>
    <w:p w14:paraId="3BB0CCE5" w14:textId="77777777" w:rsidR="00782083" w:rsidRDefault="00782083" w:rsidP="00782083">
      <w:pPr>
        <w:pStyle w:val="ListParagraph"/>
        <w:numPr>
          <w:ilvl w:val="0"/>
          <w:numId w:val="1"/>
        </w:numPr>
      </w:pPr>
      <w:proofErr w:type="spellStart"/>
      <w:r>
        <w:t>Throwable</w:t>
      </w:r>
      <w:proofErr w:type="spellEnd"/>
      <w:r>
        <w:t xml:space="preserve"> floatation device</w:t>
      </w:r>
      <w:r w:rsidR="00FF6196">
        <w:t>s</w:t>
      </w:r>
    </w:p>
    <w:p w14:paraId="08B13B7F" w14:textId="77777777" w:rsidR="00782083" w:rsidRDefault="00782083" w:rsidP="00782083">
      <w:pPr>
        <w:pStyle w:val="ListParagraph"/>
        <w:numPr>
          <w:ilvl w:val="0"/>
          <w:numId w:val="1"/>
        </w:numPr>
      </w:pPr>
      <w:r>
        <w:t>Fire extinguisher</w:t>
      </w:r>
    </w:p>
    <w:p w14:paraId="1244237F" w14:textId="77777777" w:rsidR="00782083" w:rsidRDefault="00782083" w:rsidP="00782083">
      <w:pPr>
        <w:pStyle w:val="ListParagraph"/>
        <w:numPr>
          <w:ilvl w:val="0"/>
          <w:numId w:val="1"/>
        </w:numPr>
      </w:pPr>
      <w:r>
        <w:t xml:space="preserve">Visible distress signals (smoke flares and </w:t>
      </w:r>
      <w:r w:rsidR="006A52F9">
        <w:t>flashlights</w:t>
      </w:r>
      <w:r>
        <w:t>)</w:t>
      </w:r>
    </w:p>
    <w:p w14:paraId="5B1286FE" w14:textId="77777777" w:rsidR="00782083" w:rsidRDefault="00782083" w:rsidP="00782083">
      <w:pPr>
        <w:pStyle w:val="ListParagraph"/>
        <w:numPr>
          <w:ilvl w:val="0"/>
          <w:numId w:val="1"/>
        </w:numPr>
      </w:pPr>
      <w:r>
        <w:t>Sound producing device</w:t>
      </w:r>
      <w:r w:rsidR="00844B75">
        <w:t>s</w:t>
      </w:r>
      <w:r>
        <w:t xml:space="preserve"> (horns or whistles)</w:t>
      </w:r>
    </w:p>
    <w:p w14:paraId="70D19F87" w14:textId="77777777" w:rsidR="00782083" w:rsidRDefault="00782083" w:rsidP="00782083">
      <w:pPr>
        <w:pStyle w:val="ListParagraph"/>
        <w:numPr>
          <w:ilvl w:val="0"/>
          <w:numId w:val="1"/>
        </w:numPr>
      </w:pPr>
      <w:r>
        <w:t xml:space="preserve">Communication </w:t>
      </w:r>
      <w:r w:rsidR="00556C2C">
        <w:t>and distress signaling device</w:t>
      </w:r>
    </w:p>
    <w:p w14:paraId="34E1F568" w14:textId="77777777" w:rsidR="00FF6196" w:rsidRDefault="00FF6196" w:rsidP="00782083">
      <w:pPr>
        <w:pStyle w:val="ListParagraph"/>
        <w:numPr>
          <w:ilvl w:val="0"/>
          <w:numId w:val="1"/>
        </w:numPr>
      </w:pPr>
      <w:r>
        <w:t>First aid kit</w:t>
      </w:r>
    </w:p>
    <w:p w14:paraId="5B9057E5" w14:textId="77777777" w:rsidR="00FF6196" w:rsidRDefault="00FF6196" w:rsidP="00782083">
      <w:pPr>
        <w:pStyle w:val="ListParagraph"/>
        <w:numPr>
          <w:ilvl w:val="0"/>
          <w:numId w:val="1"/>
        </w:numPr>
      </w:pPr>
      <w:r>
        <w:t>Paddles, anchor, and rope</w:t>
      </w:r>
    </w:p>
    <w:p w14:paraId="4B88C01C" w14:textId="4D41335F" w:rsidR="00FF6196" w:rsidRDefault="00FF6196" w:rsidP="00782083">
      <w:pPr>
        <w:pStyle w:val="ListParagraph"/>
        <w:numPr>
          <w:ilvl w:val="0"/>
          <w:numId w:val="1"/>
        </w:numPr>
      </w:pPr>
      <w:r>
        <w:t>Spare parts</w:t>
      </w:r>
      <w:r w:rsidR="00AF0DD3">
        <w:t>, extra fuel and oil</w:t>
      </w:r>
      <w:r w:rsidR="00375FB9">
        <w:t>,</w:t>
      </w:r>
      <w:bookmarkStart w:id="0" w:name="_GoBack"/>
      <w:bookmarkEnd w:id="0"/>
      <w:r w:rsidR="00AF0DD3">
        <w:t xml:space="preserve"> and tools</w:t>
      </w:r>
    </w:p>
    <w:p w14:paraId="583EDCCB" w14:textId="77777777" w:rsidR="00AF0DD3" w:rsidRDefault="00AF0DD3" w:rsidP="00782083">
      <w:pPr>
        <w:pStyle w:val="ListParagraph"/>
        <w:numPr>
          <w:ilvl w:val="0"/>
          <w:numId w:val="1"/>
        </w:numPr>
      </w:pPr>
      <w:r>
        <w:t>Tarps and appropriate clothing for the elements</w:t>
      </w:r>
    </w:p>
    <w:p w14:paraId="7EA943CA" w14:textId="77777777" w:rsidR="00FF6196" w:rsidRDefault="00FF6196" w:rsidP="00FF6196">
      <w:r>
        <w:t>Life jackets</w:t>
      </w:r>
      <w:r w:rsidR="0044643A">
        <w:t xml:space="preserve"> are one of the most important pieces of safety gear. 90% of drowning victims were not wearing a life jacket. In Alaska, boats must have one life jacket for each person on board and children under 13 must wear a life jacket at all times. </w:t>
      </w:r>
      <w:r w:rsidR="00A36816">
        <w:t xml:space="preserve">Youth life jackets can be </w:t>
      </w:r>
      <w:r w:rsidR="00556C2C">
        <w:t>borrowed</w:t>
      </w:r>
      <w:r w:rsidR="00245D47">
        <w:t xml:space="preserve"> and returned for free</w:t>
      </w:r>
      <w:r w:rsidR="00A36816">
        <w:t xml:space="preserve"> at “kids don’t float” loaner boards all over Alaska. </w:t>
      </w:r>
      <w:r w:rsidR="00245D47">
        <w:t>For both children and adults, it’s important that life jackets fit properly and are</w:t>
      </w:r>
      <w:r w:rsidR="00A36816">
        <w:t xml:space="preserve"> well maintained.</w:t>
      </w:r>
    </w:p>
    <w:p w14:paraId="3E9A99BD" w14:textId="77777777" w:rsidR="00A36816" w:rsidRDefault="00844B75" w:rsidP="00FF6196">
      <w:r>
        <w:t>Whether using a boat for</w:t>
      </w:r>
      <w:r w:rsidR="00A36816">
        <w:t xml:space="preserve"> </w:t>
      </w:r>
      <w:r w:rsidR="00245D47">
        <w:t>travel</w:t>
      </w:r>
      <w:r>
        <w:t>ing</w:t>
      </w:r>
      <w:r w:rsidR="00245D47">
        <w:t xml:space="preserve">, </w:t>
      </w:r>
      <w:r w:rsidR="00A36816">
        <w:t>fish</w:t>
      </w:r>
      <w:r>
        <w:t>ing</w:t>
      </w:r>
      <w:r w:rsidR="00245D47">
        <w:t>,</w:t>
      </w:r>
      <w:r>
        <w:t xml:space="preserve"> or just </w:t>
      </w:r>
      <w:r w:rsidR="00A36816">
        <w:t>for recreation, it’s important to keep boat safety in mind. Boat accidents can happen without warning and be</w:t>
      </w:r>
      <w:r w:rsidR="00245D47">
        <w:t>ing</w:t>
      </w:r>
      <w:r w:rsidR="00A36816">
        <w:t xml:space="preserve"> prepared can help protect yourself and your passengers</w:t>
      </w:r>
      <w:r>
        <w:t xml:space="preserve"> in an emergency</w:t>
      </w:r>
      <w:r w:rsidR="00A36816">
        <w:t xml:space="preserve">. For more information, please contact the ANTHC Field Environmental Health Program at (907) 729-4043 or </w:t>
      </w:r>
      <w:hyperlink r:id="rId6" w:history="1">
        <w:r w:rsidR="00245D47" w:rsidRPr="00883637">
          <w:rPr>
            <w:rStyle w:val="Hyperlink"/>
          </w:rPr>
          <w:t>ceh@anthc.org</w:t>
        </w:r>
      </w:hyperlink>
      <w:r w:rsidR="00A36816">
        <w:t>.</w:t>
      </w:r>
      <w:r w:rsidR="00245D47">
        <w:t xml:space="preserve"> </w:t>
      </w:r>
    </w:p>
    <w:p w14:paraId="4C08BD27" w14:textId="77777777" w:rsidR="00782083" w:rsidRDefault="00782083" w:rsidP="00782083"/>
    <w:sectPr w:rsidR="0078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427"/>
    <w:multiLevelType w:val="hybridMultilevel"/>
    <w:tmpl w:val="E4FC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1FEA"/>
    <w:multiLevelType w:val="hybridMultilevel"/>
    <w:tmpl w:val="088A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F"/>
    <w:rsid w:val="000112DF"/>
    <w:rsid w:val="00012247"/>
    <w:rsid w:val="00064796"/>
    <w:rsid w:val="00245D47"/>
    <w:rsid w:val="002F56FB"/>
    <w:rsid w:val="00375FB9"/>
    <w:rsid w:val="0044643A"/>
    <w:rsid w:val="005227E8"/>
    <w:rsid w:val="00556C2C"/>
    <w:rsid w:val="006A52F9"/>
    <w:rsid w:val="00782083"/>
    <w:rsid w:val="007D1FC8"/>
    <w:rsid w:val="00817250"/>
    <w:rsid w:val="00844B75"/>
    <w:rsid w:val="0095060D"/>
    <w:rsid w:val="00A36816"/>
    <w:rsid w:val="00AF0DD3"/>
    <w:rsid w:val="00C31607"/>
    <w:rsid w:val="00DD4C01"/>
    <w:rsid w:val="00E7626F"/>
    <w:rsid w:val="00FA454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65A6"/>
  <w15:chartTrackingRefBased/>
  <w15:docId w15:val="{C262B7D8-751B-4C47-8AC7-719069A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D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h@anth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Mary C</dc:creator>
  <cp:keywords/>
  <dc:description/>
  <cp:lastModifiedBy>McDonald, Mary C</cp:lastModifiedBy>
  <cp:revision>3</cp:revision>
  <dcterms:created xsi:type="dcterms:W3CDTF">2020-06-09T21:19:00Z</dcterms:created>
  <dcterms:modified xsi:type="dcterms:W3CDTF">2020-06-10T21:16:00Z</dcterms:modified>
</cp:coreProperties>
</file>