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rPr>
        <w:id w:val="227969145"/>
        <w:docPartObj>
          <w:docPartGallery w:val="Cover Pages"/>
          <w:docPartUnique/>
        </w:docPartObj>
      </w:sdtPr>
      <w:sdtEndPr>
        <w:rPr>
          <w:rFonts w:asciiTheme="minorHAnsi" w:eastAsiaTheme="minorHAnsi" w:hAnsiTheme="minorHAnsi" w:cstheme="minorHAnsi"/>
          <w:b/>
          <w:sz w:val="24"/>
          <w:szCs w:val="22"/>
          <w:u w:val="single"/>
        </w:rPr>
      </w:sdtEndPr>
      <w:sdtContent>
        <w:p w:rsidR="003B003D" w:rsidRDefault="003B003D" w:rsidP="00D63E3A">
          <w:pPr>
            <w:tabs>
              <w:tab w:val="left" w:pos="9900"/>
            </w:tabs>
            <w:ind w:right="630"/>
            <w:rPr>
              <w:rFonts w:asciiTheme="majorHAnsi" w:eastAsiaTheme="majorEastAsia" w:hAnsiTheme="majorHAnsi" w:cstheme="majorBidi"/>
              <w:sz w:val="72"/>
              <w:szCs w:val="72"/>
            </w:rPr>
          </w:pPr>
          <w:r>
            <w:rPr>
              <w:noProof/>
            </w:rPr>
            <mc:AlternateContent>
              <mc:Choice Requires="wps">
                <w:drawing>
                  <wp:anchor distT="0" distB="0" distL="114300" distR="114300" simplePos="0" relativeHeight="251659264" behindDoc="0" locked="0" layoutInCell="0" allowOverlap="1" wp14:anchorId="4E4600AF" wp14:editId="6E950D57">
                    <wp:simplePos x="0" y="0"/>
                    <wp:positionH relativeFrom="page">
                      <wp:align>center</wp:align>
                    </wp:positionH>
                    <wp:positionV relativeFrom="page">
                      <wp:align>bottom</wp:align>
                    </wp:positionV>
                    <wp:extent cx="8161020" cy="817880"/>
                    <wp:effectExtent l="0" t="0" r="0" b="381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" o:allowincell="f" fillcolor="#c2d69b [1942]" stroked="f">
                    <w10:wrap anchorx="page" anchory="page"/>
                  </v:rect>
                </w:pict>
              </mc:Fallback>
            </mc:AlternateContent>
          </w:r>
          <w:r>
            <w:rPr>
              <w:noProof/>
            </w:rPr>
            <mc:AlternateContent>
              <mc:Choice Requires="wps">
                <w:drawing>
                  <wp:anchor distT="0" distB="0" distL="114300" distR="114300" simplePos="0" relativeHeight="251662336" behindDoc="0" locked="0" layoutInCell="0" allowOverlap="1" wp14:anchorId="672DC5A7" wp14:editId="62048C08">
                    <wp:simplePos x="0" y="0"/>
                    <wp:positionH relativeFrom="leftMargin">
                      <wp:align>center</wp:align>
                    </wp:positionH>
                    <wp:positionV relativeFrom="page">
                      <wp:align>center</wp:align>
                    </wp:positionV>
                    <wp:extent cx="90805" cy="10556240"/>
                    <wp:effectExtent l="0" t="0" r="4445"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chemeClr val="accent3">
                                <a:lumMod val="75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" o:allowincell="f" fillcolor="#76923c [2406]" stroked="f">
                    <w10:wrap anchorx="margin" anchory="page"/>
                  </v:rect>
                </w:pict>
              </mc:Fallback>
            </mc:AlternateContent>
          </w:r>
          <w:r>
            <w:rPr>
              <w:noProof/>
            </w:rPr>
            <mc:AlternateContent>
              <mc:Choice Requires="wps">
                <w:drawing>
                  <wp:anchor distT="0" distB="0" distL="114300" distR="114300" simplePos="0" relativeHeight="251660288" behindDoc="0" locked="0" layoutInCell="0" allowOverlap="1" wp14:anchorId="637CEC1D" wp14:editId="4A7B133D">
                    <wp:simplePos x="0" y="0"/>
                    <wp:positionH relativeFrom="page">
                      <wp:align>center</wp:align>
                    </wp:positionH>
                    <wp:positionV relativeFrom="topMargin">
                      <wp:align>top</wp:align>
                    </wp:positionV>
                    <wp:extent cx="8161020" cy="822960"/>
                    <wp:effectExtent l="0" t="0" r="0" b="381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lumMod val="60000"/>
                                <a:lumOff val="40000"/>
                              </a:schemeClr>
                            </a:solidFill>
                            <a:ln w="9525">
                              <a:no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" o:allowincell="f" fillcolor="#c2d69b [1942]" stroked="f">
                    <w10:wrap anchorx="page" anchory="margin"/>
                  </v:rect>
                </w:pict>
              </mc:Fallback>
            </mc:AlternateContent>
          </w:r>
        </w:p>
        <w:sdt>
          <w:sdtPr>
            <w:rPr>
              <w:rFonts w:eastAsiaTheme="majorEastAsia" w:cstheme="majorBidi"/>
              <w:color w:val="FF0000"/>
              <w:sz w:val="96"/>
              <w:szCs w:val="72"/>
            </w:rPr>
            <w:alias w:val="Title"/>
            <w:id w:val="14700071"/>
            <w:dataBinding w:prefixMappings="xmlns:ns0='http://schemas.openxmlformats.org/package/2006/metadata/core-properties' xmlns:ns1='http://purl.org/dc/elements/1.1/'" w:xpath="/ns0:coreProperties[1]/ns1:title[1]" w:storeItemID="{6C3C8BC8-F283-45AE-878A-BAB7291924A1}"/>
            <w:text/>
          </w:sdtPr>
          <w:sdtContent>
            <w:p w:rsidR="003B003D" w:rsidRPr="008F45B9" w:rsidRDefault="008F45B9" w:rsidP="00D63E3A">
              <w:pPr>
                <w:tabs>
                  <w:tab w:val="left" w:pos="9900"/>
                </w:tabs>
                <w:ind w:right="630"/>
                <w:rPr>
                  <w:rFonts w:eastAsiaTheme="majorEastAsia" w:cstheme="majorBidi"/>
                  <w:color w:val="FF0000"/>
                  <w:sz w:val="96"/>
                  <w:szCs w:val="72"/>
                </w:rPr>
              </w:pPr>
              <w:r w:rsidRPr="008F45B9">
                <w:rPr>
                  <w:rFonts w:eastAsiaTheme="majorEastAsia" w:cstheme="majorBidi"/>
                  <w:color w:val="FF0000"/>
                  <w:sz w:val="96"/>
                  <w:szCs w:val="72"/>
                </w:rPr>
                <w:t>Tribe Name</w:t>
              </w:r>
            </w:p>
          </w:sdtContent>
        </w:sdt>
        <w:sdt>
          <w:sdtPr>
            <w:rPr>
              <w:rFonts w:eastAsiaTheme="majorEastAsia" w:cstheme="majorBidi"/>
              <w:sz w:val="48"/>
              <w:szCs w:val="36"/>
            </w:rPr>
            <w:alias w:val="Subtitle"/>
            <w:id w:val="14700077"/>
            <w:dataBinding w:prefixMappings="xmlns:ns0='http://schemas.openxmlformats.org/package/2006/metadata/core-properties' xmlns:ns1='http://purl.org/dc/elements/1.1/'" w:xpath="/ns0:coreProperties[1]/ns1:subject[1]" w:storeItemID="{6C3C8BC8-F283-45AE-878A-BAB7291924A1}"/>
            <w:text/>
          </w:sdtPr>
          <w:sdtContent>
            <w:p w:rsidR="003B003D" w:rsidRPr="003B003D" w:rsidRDefault="003B003D" w:rsidP="00D63E3A">
              <w:pPr>
                <w:tabs>
                  <w:tab w:val="left" w:pos="9900"/>
                </w:tabs>
                <w:ind w:right="630"/>
                <w:rPr>
                  <w:rFonts w:eastAsiaTheme="majorEastAsia" w:cstheme="majorBidi"/>
                  <w:sz w:val="48"/>
                  <w:szCs w:val="36"/>
                </w:rPr>
              </w:pPr>
              <w:r w:rsidRPr="003B003D">
                <w:rPr>
                  <w:rFonts w:eastAsiaTheme="majorEastAsia" w:cstheme="majorBidi"/>
                  <w:sz w:val="48"/>
                  <w:szCs w:val="36"/>
                </w:rPr>
                <w:t>EPA-Tribal Environmental Plan</w:t>
              </w:r>
            </w:p>
          </w:sdtContent>
        </w:sdt>
        <w:p w:rsidR="003B003D" w:rsidRDefault="003B003D" w:rsidP="00D63E3A">
          <w:pPr>
            <w:tabs>
              <w:tab w:val="left" w:pos="9900"/>
            </w:tabs>
            <w:ind w:right="630"/>
            <w:rPr>
              <w:rFonts w:asciiTheme="majorHAnsi" w:eastAsiaTheme="majorEastAsia" w:hAnsiTheme="majorHAnsi" w:cstheme="majorBidi"/>
              <w:sz w:val="36"/>
              <w:szCs w:val="36"/>
            </w:rPr>
          </w:pPr>
        </w:p>
        <w:p w:rsidR="003B003D" w:rsidRDefault="008F45B9" w:rsidP="00D63E3A">
          <w:pPr>
            <w:tabs>
              <w:tab w:val="left" w:pos="9900"/>
            </w:tabs>
            <w:ind w:right="630"/>
            <w:rPr>
              <w:rFonts w:asciiTheme="majorHAnsi" w:eastAsiaTheme="majorEastAsia" w:hAnsiTheme="majorHAnsi" w:cstheme="majorBidi"/>
              <w:sz w:val="36"/>
              <w:szCs w:val="36"/>
            </w:rPr>
          </w:pPr>
          <w:r>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6E9DEAEA" wp14:editId="3B4A1875">
                    <wp:simplePos x="0" y="0"/>
                    <wp:positionH relativeFrom="column">
                      <wp:posOffset>143933</wp:posOffset>
                    </wp:positionH>
                    <wp:positionV relativeFrom="paragraph">
                      <wp:posOffset>6138</wp:posOffset>
                    </wp:positionV>
                    <wp:extent cx="5554134" cy="3911600"/>
                    <wp:effectExtent l="0" t="0" r="27940" b="12700"/>
                    <wp:wrapNone/>
                    <wp:docPr id="2" name="Rectangle 2"/>
                    <wp:cNvGraphicFramePr/>
                    <a:graphic xmlns:a="http://schemas.openxmlformats.org/drawingml/2006/main">
                      <a:graphicData uri="http://schemas.microsoft.com/office/word/2010/wordprocessingShape">
                        <wps:wsp>
                          <wps:cNvSpPr/>
                          <wps:spPr>
                            <a:xfrm>
                              <a:off x="0" y="0"/>
                              <a:ext cx="5554134" cy="3911600"/>
                            </a:xfrm>
                            <a:prstGeom prst="rect">
                              <a:avLst/>
                            </a:prstGeom>
                            <a:noFill/>
                            <a:ln cmpd="thinThick">
                              <a:solidFill>
                                <a:schemeClr val="accent3">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1.35pt;margin-top:.5pt;width:437.35pt;height:308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" filled="f" strokecolor="#76923c [2406]" strokeweight="2pt">
                    <v:stroke linestyle="thinThick"/>
                  </v:rect>
                </w:pict>
              </mc:Fallback>
            </mc:AlternateContent>
          </w:r>
        </w:p>
        <w:p w:rsidR="003B003D" w:rsidRDefault="003B003D" w:rsidP="00D63E3A">
          <w:pPr>
            <w:tabs>
              <w:tab w:val="left" w:pos="9900"/>
            </w:tabs>
            <w:ind w:right="630"/>
          </w:pPr>
        </w:p>
        <w:p w:rsidR="003B003D" w:rsidRDefault="003B003D" w:rsidP="00D63E3A">
          <w:pPr>
            <w:tabs>
              <w:tab w:val="left" w:pos="9900"/>
            </w:tabs>
            <w:ind w:right="630"/>
          </w:pPr>
        </w:p>
        <w:p w:rsidR="003B003D" w:rsidRDefault="003B003D" w:rsidP="00D63E3A">
          <w:pPr>
            <w:tabs>
              <w:tab w:val="left" w:pos="9900"/>
            </w:tabs>
            <w:ind w:right="630"/>
          </w:pPr>
        </w:p>
        <w:p w:rsidR="001331FA" w:rsidRDefault="001331FA" w:rsidP="00D63E3A">
          <w:pPr>
            <w:tabs>
              <w:tab w:val="left" w:pos="9900"/>
            </w:tabs>
            <w:spacing w:after="0" w:line="259" w:lineRule="auto"/>
            <w:ind w:right="630"/>
            <w:rPr>
              <w:b/>
              <w:sz w:val="36"/>
              <w:szCs w:val="28"/>
            </w:rPr>
          </w:pPr>
        </w:p>
        <w:p w:rsidR="001331FA" w:rsidRPr="008F45B9" w:rsidRDefault="008F45B9" w:rsidP="00D63E3A">
          <w:pPr>
            <w:tabs>
              <w:tab w:val="left" w:pos="9900"/>
            </w:tabs>
            <w:spacing w:after="0" w:line="259" w:lineRule="auto"/>
            <w:ind w:right="630"/>
            <w:rPr>
              <w:b/>
              <w:color w:val="FF0000"/>
              <w:sz w:val="36"/>
              <w:szCs w:val="28"/>
            </w:rPr>
          </w:pPr>
          <w:r>
            <w:rPr>
              <w:b/>
              <w:sz w:val="36"/>
              <w:szCs w:val="28"/>
            </w:rPr>
            <w:t xml:space="preserve">                         </w:t>
          </w:r>
          <w:r w:rsidRPr="008F45B9">
            <w:rPr>
              <w:b/>
              <w:color w:val="FF0000"/>
              <w:sz w:val="36"/>
              <w:szCs w:val="28"/>
            </w:rPr>
            <w:t>Insert Community Photo</w:t>
          </w: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1331FA" w:rsidRDefault="001331FA" w:rsidP="00D63E3A">
          <w:pPr>
            <w:tabs>
              <w:tab w:val="left" w:pos="9900"/>
            </w:tabs>
            <w:spacing w:after="0" w:line="259" w:lineRule="auto"/>
            <w:ind w:right="630"/>
            <w:rPr>
              <w:b/>
              <w:sz w:val="36"/>
              <w:szCs w:val="28"/>
            </w:rPr>
          </w:pPr>
        </w:p>
        <w:p w:rsidR="003B003D" w:rsidRDefault="003B003D" w:rsidP="00D63E3A">
          <w:pPr>
            <w:tabs>
              <w:tab w:val="left" w:pos="9900"/>
            </w:tabs>
            <w:spacing w:after="0" w:line="259" w:lineRule="auto"/>
            <w:ind w:right="630"/>
            <w:rPr>
              <w:b/>
              <w:sz w:val="36"/>
              <w:szCs w:val="28"/>
            </w:rPr>
          </w:pPr>
          <w:r>
            <w:rPr>
              <w:b/>
              <w:sz w:val="36"/>
              <w:szCs w:val="28"/>
            </w:rPr>
            <w:t xml:space="preserve">Developed By: </w:t>
          </w:r>
          <w:r w:rsidR="00293A05">
            <w:rPr>
              <w:b/>
              <w:sz w:val="36"/>
              <w:szCs w:val="28"/>
            </w:rPr>
            <w:br/>
          </w:r>
        </w:p>
        <w:p w:rsidR="003B003D" w:rsidRPr="008F45B9" w:rsidRDefault="008F45B9" w:rsidP="00D63E3A">
          <w:pPr>
            <w:tabs>
              <w:tab w:val="left" w:pos="9900"/>
            </w:tabs>
            <w:spacing w:after="0" w:line="259" w:lineRule="auto"/>
            <w:ind w:right="630"/>
            <w:rPr>
              <w:b/>
              <w:color w:val="FF0000"/>
              <w:sz w:val="32"/>
              <w:szCs w:val="28"/>
            </w:rPr>
          </w:pPr>
          <w:r w:rsidRPr="008F45B9">
            <w:rPr>
              <w:b/>
              <w:color w:val="FF0000"/>
              <w:sz w:val="36"/>
              <w:szCs w:val="28"/>
            </w:rPr>
            <w:t>Month</w:t>
          </w:r>
          <w:r w:rsidR="003B003D" w:rsidRPr="008F45B9">
            <w:rPr>
              <w:b/>
              <w:color w:val="FF0000"/>
              <w:sz w:val="36"/>
              <w:szCs w:val="28"/>
            </w:rPr>
            <w:t xml:space="preserve"> </w:t>
          </w:r>
          <w:r w:rsidRPr="008F45B9">
            <w:rPr>
              <w:b/>
              <w:color w:val="FF0000"/>
              <w:sz w:val="36"/>
              <w:szCs w:val="28"/>
            </w:rPr>
            <w:t>___</w:t>
          </w:r>
          <w:r w:rsidR="003B003D" w:rsidRPr="008F45B9">
            <w:rPr>
              <w:b/>
              <w:color w:val="FF0000"/>
              <w:sz w:val="36"/>
              <w:szCs w:val="28"/>
            </w:rPr>
            <w:t>, 20</w:t>
          </w:r>
          <w:r w:rsidRPr="008F45B9">
            <w:rPr>
              <w:b/>
              <w:color w:val="FF0000"/>
              <w:sz w:val="36"/>
              <w:szCs w:val="28"/>
            </w:rPr>
            <w:t>___</w:t>
          </w:r>
        </w:p>
        <w:p w:rsidR="003B003D" w:rsidRDefault="003B003D" w:rsidP="00D63E3A">
          <w:pPr>
            <w:tabs>
              <w:tab w:val="left" w:pos="9900"/>
            </w:tabs>
            <w:ind w:right="630"/>
          </w:pPr>
        </w:p>
        <w:sdt>
          <w:sdtPr>
            <w:rPr>
              <w:rFonts w:asciiTheme="minorHAnsi" w:eastAsiaTheme="minorHAnsi" w:hAnsiTheme="minorHAnsi" w:cstheme="minorBidi"/>
              <w:b w:val="0"/>
              <w:bCs w:val="0"/>
              <w:color w:val="auto"/>
              <w:sz w:val="22"/>
              <w:szCs w:val="22"/>
              <w:lang w:eastAsia="en-US"/>
            </w:rPr>
            <w:id w:val="-1478597584"/>
            <w:docPartObj>
              <w:docPartGallery w:val="Table of Contents"/>
              <w:docPartUnique/>
            </w:docPartObj>
          </w:sdtPr>
          <w:sdtEndPr>
            <w:rPr>
              <w:noProof/>
            </w:rPr>
          </w:sdtEndPr>
          <w:sdtContent>
            <w:p w:rsidR="00D63E3A" w:rsidRPr="00B675D4" w:rsidRDefault="00D63E3A" w:rsidP="00D63E3A">
              <w:pPr>
                <w:pStyle w:val="TOCHeading"/>
                <w:tabs>
                  <w:tab w:val="left" w:pos="9900"/>
                </w:tabs>
                <w:ind w:right="630"/>
                <w:rPr>
                  <w:rFonts w:asciiTheme="minorHAnsi" w:hAnsiTheme="minorHAnsi"/>
                  <w:color w:val="000000" w:themeColor="text1"/>
                  <w:sz w:val="32"/>
                  <w:u w:val="single"/>
                </w:rPr>
              </w:pPr>
              <w:r w:rsidRPr="00B675D4">
                <w:rPr>
                  <w:rFonts w:asciiTheme="minorHAnsi" w:hAnsiTheme="minorHAnsi"/>
                  <w:color w:val="000000" w:themeColor="text1"/>
                  <w:sz w:val="32"/>
                  <w:u w:val="single"/>
                </w:rPr>
                <w:t>TABLE OF CONTENTS</w:t>
              </w:r>
            </w:p>
            <w:p w:rsidR="00D63E3A" w:rsidRPr="001331FA" w:rsidRDefault="00D63E3A" w:rsidP="00B675D4">
              <w:pPr>
                <w:tabs>
                  <w:tab w:val="left" w:pos="9900"/>
                </w:tabs>
                <w:ind w:right="630"/>
              </w:pPr>
            </w:p>
            <w:p w:rsidR="009B6D25" w:rsidRDefault="001316AA">
              <w:pPr>
                <w:pStyle w:val="TOC1"/>
                <w:tabs>
                  <w:tab w:val="right" w:pos="9980"/>
                </w:tabs>
                <w:rPr>
                  <w:rFonts w:eastAsiaTheme="minorEastAsia"/>
                  <w:noProof/>
                </w:rPr>
              </w:pPr>
              <w:r>
                <w:fldChar w:fldCharType="begin"/>
              </w:r>
              <w:r>
                <w:instrText xml:space="preserve"> TOC \o "1-3" \h \z \u </w:instrText>
              </w:r>
              <w:r>
                <w:fldChar w:fldCharType="separate"/>
              </w:r>
              <w:hyperlink w:anchor="_Toc452993042" w:history="1">
                <w:r w:rsidR="009B6D25" w:rsidRPr="005B0351">
                  <w:rPr>
                    <w:rStyle w:val="Hyperlink"/>
                    <w:rFonts w:cstheme="minorHAnsi"/>
                    <w:noProof/>
                  </w:rPr>
                  <w:t>INTRODUCTION</w:t>
                </w:r>
                <w:r w:rsidR="009B6D25">
                  <w:rPr>
                    <w:noProof/>
                    <w:webHidden/>
                  </w:rPr>
                  <w:tab/>
                </w:r>
                <w:r w:rsidR="009B6D25">
                  <w:rPr>
                    <w:noProof/>
                    <w:webHidden/>
                  </w:rPr>
                  <w:fldChar w:fldCharType="begin"/>
                </w:r>
                <w:r w:rsidR="009B6D25">
                  <w:rPr>
                    <w:noProof/>
                    <w:webHidden/>
                  </w:rPr>
                  <w:instrText xml:space="preserve"> PAGEREF _Toc452993042 \h </w:instrText>
                </w:r>
                <w:r w:rsidR="009B6D25">
                  <w:rPr>
                    <w:noProof/>
                    <w:webHidden/>
                  </w:rPr>
                </w:r>
                <w:r w:rsidR="009B6D25">
                  <w:rPr>
                    <w:noProof/>
                    <w:webHidden/>
                  </w:rPr>
                  <w:fldChar w:fldCharType="separate"/>
                </w:r>
                <w:r w:rsidR="009B6D25">
                  <w:rPr>
                    <w:noProof/>
                    <w:webHidden/>
                  </w:rPr>
                  <w:t>2</w:t>
                </w:r>
                <w:r w:rsidR="009B6D25">
                  <w:rPr>
                    <w:noProof/>
                    <w:webHidden/>
                  </w:rPr>
                  <w:fldChar w:fldCharType="end"/>
                </w:r>
              </w:hyperlink>
            </w:p>
            <w:p w:rsidR="009B6D25" w:rsidRDefault="009B6D25">
              <w:pPr>
                <w:pStyle w:val="TOC2"/>
                <w:tabs>
                  <w:tab w:val="right" w:pos="9980"/>
                </w:tabs>
                <w:rPr>
                  <w:rFonts w:eastAsiaTheme="minorEastAsia"/>
                  <w:noProof/>
                </w:rPr>
              </w:pPr>
              <w:hyperlink w:anchor="_Toc452993043" w:history="1">
                <w:r w:rsidRPr="005B0351">
                  <w:rPr>
                    <w:rStyle w:val="Hyperlink"/>
                    <w:rFonts w:cstheme="minorHAnsi"/>
                    <w:noProof/>
                  </w:rPr>
                  <w:t>Brief History of the Community of ___________ -</w:t>
                </w:r>
                <w:r>
                  <w:rPr>
                    <w:noProof/>
                    <w:webHidden/>
                  </w:rPr>
                  <w:tab/>
                </w:r>
                <w:r>
                  <w:rPr>
                    <w:noProof/>
                    <w:webHidden/>
                  </w:rPr>
                  <w:fldChar w:fldCharType="begin"/>
                </w:r>
                <w:r>
                  <w:rPr>
                    <w:noProof/>
                    <w:webHidden/>
                  </w:rPr>
                  <w:instrText xml:space="preserve"> PAGEREF _Toc452993043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2"/>
                <w:tabs>
                  <w:tab w:val="right" w:pos="9980"/>
                </w:tabs>
                <w:rPr>
                  <w:rFonts w:eastAsiaTheme="minorEastAsia"/>
                  <w:noProof/>
                </w:rPr>
              </w:pPr>
              <w:hyperlink w:anchor="_Toc452993044" w:history="1">
                <w:r w:rsidRPr="005B0351">
                  <w:rPr>
                    <w:rStyle w:val="Hyperlink"/>
                    <w:rFonts w:cstheme="minorHAnsi"/>
                    <w:noProof/>
                  </w:rPr>
                  <w:t>Present Day -</w:t>
                </w:r>
                <w:r>
                  <w:rPr>
                    <w:noProof/>
                    <w:webHidden/>
                  </w:rPr>
                  <w:tab/>
                </w:r>
                <w:r>
                  <w:rPr>
                    <w:noProof/>
                    <w:webHidden/>
                  </w:rPr>
                  <w:fldChar w:fldCharType="begin"/>
                </w:r>
                <w:r>
                  <w:rPr>
                    <w:noProof/>
                    <w:webHidden/>
                  </w:rPr>
                  <w:instrText xml:space="preserve"> PAGEREF _Toc452993044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2"/>
                <w:tabs>
                  <w:tab w:val="right" w:pos="9980"/>
                </w:tabs>
                <w:rPr>
                  <w:rFonts w:eastAsiaTheme="minorEastAsia"/>
                  <w:noProof/>
                </w:rPr>
              </w:pPr>
              <w:hyperlink w:anchor="_Toc452993045" w:history="1">
                <w:r w:rsidRPr="005B0351">
                  <w:rPr>
                    <w:rStyle w:val="Hyperlink"/>
                    <w:rFonts w:cstheme="minorHAnsi"/>
                    <w:noProof/>
                  </w:rPr>
                  <w:t>Vision Statement –</w:t>
                </w:r>
                <w:r>
                  <w:rPr>
                    <w:noProof/>
                    <w:webHidden/>
                  </w:rPr>
                  <w:tab/>
                </w:r>
                <w:r>
                  <w:rPr>
                    <w:noProof/>
                    <w:webHidden/>
                  </w:rPr>
                  <w:fldChar w:fldCharType="begin"/>
                </w:r>
                <w:r>
                  <w:rPr>
                    <w:noProof/>
                    <w:webHidden/>
                  </w:rPr>
                  <w:instrText xml:space="preserve"> PAGEREF _Toc452993045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2"/>
                <w:tabs>
                  <w:tab w:val="right" w:pos="9980"/>
                </w:tabs>
                <w:rPr>
                  <w:rFonts w:eastAsiaTheme="minorEastAsia"/>
                  <w:noProof/>
                </w:rPr>
              </w:pPr>
              <w:hyperlink w:anchor="_Toc452993046" w:history="1">
                <w:r w:rsidRPr="005B0351">
                  <w:rPr>
                    <w:rStyle w:val="Hyperlink"/>
                    <w:rFonts w:cstheme="minorHAnsi"/>
                    <w:noProof/>
                  </w:rPr>
                  <w:t>Environmental Program and Planning Team -</w:t>
                </w:r>
                <w:r>
                  <w:rPr>
                    <w:noProof/>
                    <w:webHidden/>
                  </w:rPr>
                  <w:tab/>
                </w:r>
                <w:r>
                  <w:rPr>
                    <w:noProof/>
                    <w:webHidden/>
                  </w:rPr>
                  <w:fldChar w:fldCharType="begin"/>
                </w:r>
                <w:r>
                  <w:rPr>
                    <w:noProof/>
                    <w:webHidden/>
                  </w:rPr>
                  <w:instrText xml:space="preserve"> PAGEREF _Toc452993046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1"/>
                <w:tabs>
                  <w:tab w:val="right" w:pos="9980"/>
                </w:tabs>
                <w:rPr>
                  <w:rFonts w:eastAsiaTheme="minorEastAsia"/>
                  <w:noProof/>
                </w:rPr>
              </w:pPr>
              <w:hyperlink w:anchor="_Toc452993047" w:history="1">
                <w:r w:rsidRPr="005B0351">
                  <w:rPr>
                    <w:rStyle w:val="Hyperlink"/>
                    <w:rFonts w:cstheme="minorHAnsi"/>
                    <w:noProof/>
                  </w:rPr>
                  <w:t>TRIBAL ENVIRONMENTAL PRIORITIES</w:t>
                </w:r>
                <w:r>
                  <w:rPr>
                    <w:noProof/>
                    <w:webHidden/>
                  </w:rPr>
                  <w:tab/>
                </w:r>
                <w:r>
                  <w:rPr>
                    <w:noProof/>
                    <w:webHidden/>
                  </w:rPr>
                  <w:fldChar w:fldCharType="begin"/>
                </w:r>
                <w:r>
                  <w:rPr>
                    <w:noProof/>
                    <w:webHidden/>
                  </w:rPr>
                  <w:instrText xml:space="preserve"> PAGEREF _Toc452993047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48" w:history="1">
                <w:r w:rsidRPr="005B0351">
                  <w:rPr>
                    <w:rStyle w:val="Hyperlink"/>
                    <w:b/>
                    <w:noProof/>
                  </w:rPr>
                  <w:t>1.</w:t>
                </w:r>
                <w:r>
                  <w:rPr>
                    <w:rFonts w:eastAsiaTheme="minorEastAsia"/>
                    <w:noProof/>
                  </w:rPr>
                  <w:tab/>
                </w:r>
                <w:r w:rsidRPr="005B0351">
                  <w:rPr>
                    <w:rStyle w:val="Hyperlink"/>
                    <w:b/>
                    <w:noProof/>
                  </w:rPr>
                  <w:t>Urgent Environmental Issue #1</w:t>
                </w:r>
                <w:r>
                  <w:rPr>
                    <w:noProof/>
                    <w:webHidden/>
                  </w:rPr>
                  <w:tab/>
                </w:r>
                <w:r>
                  <w:rPr>
                    <w:noProof/>
                    <w:webHidden/>
                  </w:rPr>
                  <w:fldChar w:fldCharType="begin"/>
                </w:r>
                <w:r>
                  <w:rPr>
                    <w:noProof/>
                    <w:webHidden/>
                  </w:rPr>
                  <w:instrText xml:space="preserve"> PAGEREF _Toc452993048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49"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_Toc452993049 \h </w:instrText>
                </w:r>
                <w:r>
                  <w:rPr>
                    <w:noProof/>
                    <w:webHidden/>
                  </w:rPr>
                </w:r>
                <w:r>
                  <w:rPr>
                    <w:noProof/>
                    <w:webHidden/>
                  </w:rPr>
                  <w:fldChar w:fldCharType="separate"/>
                </w:r>
                <w:r>
                  <w:rPr>
                    <w:noProof/>
                    <w:webHidden/>
                  </w:rPr>
                  <w:t>2</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50" w:history="1">
                <w:r w:rsidRPr="005B0351">
                  <w:rPr>
                    <w:rStyle w:val="Hyperlink"/>
                    <w:b/>
                    <w:noProof/>
                  </w:rPr>
                  <w:t>2.</w:t>
                </w:r>
                <w:r>
                  <w:rPr>
                    <w:rFonts w:eastAsiaTheme="minorEastAsia"/>
                    <w:noProof/>
                  </w:rPr>
                  <w:tab/>
                </w:r>
                <w:r w:rsidRPr="005B0351">
                  <w:rPr>
                    <w:rStyle w:val="Hyperlink"/>
                    <w:b/>
                    <w:noProof/>
                  </w:rPr>
                  <w:t>Urgent Environmental Issue #2</w:t>
                </w:r>
                <w:r>
                  <w:rPr>
                    <w:noProof/>
                    <w:webHidden/>
                  </w:rPr>
                  <w:tab/>
                </w:r>
                <w:r>
                  <w:rPr>
                    <w:noProof/>
                    <w:webHidden/>
                  </w:rPr>
                  <w:fldChar w:fldCharType="begin"/>
                </w:r>
                <w:r>
                  <w:rPr>
                    <w:noProof/>
                    <w:webHidden/>
                  </w:rPr>
                  <w:instrText xml:space="preserve"> PAGEREF _Toc452993050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51"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_Toc452993051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52" w:history="1">
                <w:r w:rsidRPr="005B0351">
                  <w:rPr>
                    <w:rStyle w:val="Hyperlink"/>
                    <w:b/>
                    <w:noProof/>
                  </w:rPr>
                  <w:t>3.</w:t>
                </w:r>
                <w:r>
                  <w:rPr>
                    <w:rFonts w:eastAsiaTheme="minorEastAsia"/>
                    <w:noProof/>
                  </w:rPr>
                  <w:tab/>
                </w:r>
                <w:r w:rsidRPr="005B0351">
                  <w:rPr>
                    <w:rStyle w:val="Hyperlink"/>
                    <w:b/>
                    <w:noProof/>
                  </w:rPr>
                  <w:t>Urgent Environmental Issue #3</w:t>
                </w:r>
                <w:r>
                  <w:rPr>
                    <w:noProof/>
                    <w:webHidden/>
                  </w:rPr>
                  <w:tab/>
                </w:r>
                <w:r>
                  <w:rPr>
                    <w:noProof/>
                    <w:webHidden/>
                  </w:rPr>
                  <w:fldChar w:fldCharType="begin"/>
                </w:r>
                <w:r>
                  <w:rPr>
                    <w:noProof/>
                    <w:webHidden/>
                  </w:rPr>
                  <w:instrText xml:space="preserve"> PAGEREF _Toc452993052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53"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_Toc452993053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54" w:history="1">
                <w:r w:rsidRPr="005B0351">
                  <w:rPr>
                    <w:rStyle w:val="Hyperlink"/>
                    <w:b/>
                    <w:noProof/>
                  </w:rPr>
                  <w:t>4.</w:t>
                </w:r>
                <w:r>
                  <w:rPr>
                    <w:rFonts w:eastAsiaTheme="minorEastAsia"/>
                    <w:noProof/>
                  </w:rPr>
                  <w:tab/>
                </w:r>
                <w:r w:rsidRPr="005B0351">
                  <w:rPr>
                    <w:rStyle w:val="Hyperlink"/>
                    <w:b/>
                    <w:noProof/>
                  </w:rPr>
                  <w:t>Urgent Environmental Issue #4</w:t>
                </w:r>
                <w:r>
                  <w:rPr>
                    <w:noProof/>
                    <w:webHidden/>
                  </w:rPr>
                  <w:tab/>
                </w:r>
                <w:r>
                  <w:rPr>
                    <w:noProof/>
                    <w:webHidden/>
                  </w:rPr>
                  <w:fldChar w:fldCharType="begin"/>
                </w:r>
                <w:r>
                  <w:rPr>
                    <w:noProof/>
                    <w:webHidden/>
                  </w:rPr>
                  <w:instrText xml:space="preserve"> PAGEREF _Toc452993054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55"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_Toc452993055 \h </w:instrText>
                </w:r>
                <w:r>
                  <w:rPr>
                    <w:noProof/>
                    <w:webHidden/>
                  </w:rPr>
                </w:r>
                <w:r>
                  <w:rPr>
                    <w:noProof/>
                    <w:webHidden/>
                  </w:rPr>
                  <w:fldChar w:fldCharType="separate"/>
                </w:r>
                <w:r>
                  <w:rPr>
                    <w:noProof/>
                    <w:webHidden/>
                  </w:rPr>
                  <w:t>3</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56" w:history="1">
                <w:r w:rsidRPr="005B0351">
                  <w:rPr>
                    <w:rStyle w:val="Hyperlink"/>
                    <w:b/>
                    <w:noProof/>
                  </w:rPr>
                  <w:t>5.</w:t>
                </w:r>
                <w:r>
                  <w:rPr>
                    <w:rFonts w:eastAsiaTheme="minorEastAsia"/>
                    <w:noProof/>
                  </w:rPr>
                  <w:tab/>
                </w:r>
                <w:r w:rsidRPr="005B0351">
                  <w:rPr>
                    <w:rStyle w:val="Hyperlink"/>
                    <w:b/>
                    <w:noProof/>
                  </w:rPr>
                  <w:t>Urgent Environmental Issue #5</w:t>
                </w:r>
                <w:r>
                  <w:rPr>
                    <w:noProof/>
                    <w:webHidden/>
                  </w:rPr>
                  <w:tab/>
                </w:r>
                <w:r>
                  <w:rPr>
                    <w:noProof/>
                    <w:webHidden/>
                  </w:rPr>
                  <w:fldChar w:fldCharType="begin"/>
                </w:r>
                <w:r>
                  <w:rPr>
                    <w:noProof/>
                    <w:webHidden/>
                  </w:rPr>
                  <w:instrText xml:space="preserve"> PAGEREF _Toc452993056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2"/>
                <w:tabs>
                  <w:tab w:val="right" w:pos="9980"/>
                </w:tabs>
                <w:rPr>
                  <w:rFonts w:eastAsiaTheme="minorEastAsia"/>
                  <w:noProof/>
                </w:rPr>
              </w:pPr>
              <w:r w:rsidRPr="009B6D25">
                <w:rPr>
                  <w:rStyle w:val="Hyperlink"/>
                  <w:noProof/>
                  <w:u w:val="none"/>
                </w:rPr>
                <w:t xml:space="preserve">         </w:t>
              </w:r>
              <w:hyperlink w:anchor="_Toc452993057"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_Toc452993057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58" w:history="1">
                <w:r w:rsidRPr="005B0351">
                  <w:rPr>
                    <w:rStyle w:val="Hyperlink"/>
                    <w:b/>
                    <w:noProof/>
                  </w:rPr>
                  <w:t>6.</w:t>
                </w:r>
                <w:r>
                  <w:rPr>
                    <w:rFonts w:eastAsiaTheme="minorEastAsia"/>
                    <w:noProof/>
                  </w:rPr>
                  <w:tab/>
                </w:r>
                <w:r w:rsidRPr="005B0351">
                  <w:rPr>
                    <w:rStyle w:val="Hyperlink"/>
                    <w:b/>
                    <w:noProof/>
                  </w:rPr>
                  <w:t>Urgent Environmental Issue #6</w:t>
                </w:r>
                <w:r>
                  <w:rPr>
                    <w:noProof/>
                    <w:webHidden/>
                  </w:rPr>
                  <w:tab/>
                </w:r>
                <w:r>
                  <w:rPr>
                    <w:noProof/>
                    <w:webHidden/>
                  </w:rPr>
                  <w:fldChar w:fldCharType="begin"/>
                </w:r>
                <w:r>
                  <w:rPr>
                    <w:noProof/>
                    <w:webHidden/>
                  </w:rPr>
                  <w:instrText xml:space="preserve"> PAGEREF _Toc452993058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59"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_Toc452993059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2"/>
                <w:tabs>
                  <w:tab w:val="left" w:pos="660"/>
                  <w:tab w:val="right" w:pos="9980"/>
                </w:tabs>
                <w:rPr>
                  <w:rFonts w:eastAsiaTheme="minorEastAsia"/>
                  <w:noProof/>
                </w:rPr>
              </w:pPr>
              <w:hyperlink w:anchor="_Toc452993060" w:history="1">
                <w:r w:rsidRPr="005B0351">
                  <w:rPr>
                    <w:rStyle w:val="Hyperlink"/>
                    <w:b/>
                    <w:noProof/>
                  </w:rPr>
                  <w:t>7.</w:t>
                </w:r>
                <w:r>
                  <w:rPr>
                    <w:rFonts w:eastAsiaTheme="minorEastAsia"/>
                    <w:noProof/>
                  </w:rPr>
                  <w:tab/>
                </w:r>
                <w:r w:rsidRPr="005B0351">
                  <w:rPr>
                    <w:rStyle w:val="Hyperlink"/>
                    <w:b/>
                    <w:noProof/>
                  </w:rPr>
                  <w:t>Urgent Environmental Issue #7</w:t>
                </w:r>
                <w:r>
                  <w:rPr>
                    <w:noProof/>
                    <w:webHidden/>
                  </w:rPr>
                  <w:tab/>
                </w:r>
                <w:r>
                  <w:rPr>
                    <w:noProof/>
                    <w:webHidden/>
                  </w:rPr>
                  <w:fldChar w:fldCharType="begin"/>
                </w:r>
                <w:r>
                  <w:rPr>
                    <w:noProof/>
                    <w:webHidden/>
                  </w:rPr>
                  <w:instrText xml:space="preserve"> PAGEREF _Toc452993060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3"/>
                <w:tabs>
                  <w:tab w:val="right" w:pos="9980"/>
                </w:tabs>
                <w:rPr>
                  <w:rFonts w:eastAsiaTheme="minorEastAsia"/>
                  <w:noProof/>
                </w:rPr>
              </w:pPr>
              <w:r w:rsidRPr="009B6D25">
                <w:rPr>
                  <w:rStyle w:val="Hyperlink"/>
                  <w:noProof/>
                  <w:u w:val="none"/>
                </w:rPr>
                <w:t xml:space="preserve">     </w:t>
              </w:r>
              <w:hyperlink w:anchor="_Toc452993061" w:history="1">
                <w:r w:rsidRPr="005B0351">
                  <w:rPr>
                    <w:rStyle w:val="Hyperlink"/>
                    <w:noProof/>
                  </w:rPr>
                  <w:t>Possible Solutions, Continuing Efforts, New Ideas:</w:t>
                </w:r>
                <w:r>
                  <w:rPr>
                    <w:noProof/>
                    <w:webHidden/>
                  </w:rPr>
                  <w:tab/>
                </w:r>
                <w:r>
                  <w:rPr>
                    <w:noProof/>
                    <w:webHidden/>
                  </w:rPr>
                  <w:fldChar w:fldCharType="begin"/>
                </w:r>
                <w:r>
                  <w:rPr>
                    <w:noProof/>
                    <w:webHidden/>
                  </w:rPr>
                  <w:instrText xml:space="preserve"> PAGEREF _Toc452993061 \h </w:instrText>
                </w:r>
                <w:r>
                  <w:rPr>
                    <w:noProof/>
                    <w:webHidden/>
                  </w:rPr>
                </w:r>
                <w:r>
                  <w:rPr>
                    <w:noProof/>
                    <w:webHidden/>
                  </w:rPr>
                  <w:fldChar w:fldCharType="separate"/>
                </w:r>
                <w:r>
                  <w:rPr>
                    <w:noProof/>
                    <w:webHidden/>
                  </w:rPr>
                  <w:t>4</w:t>
                </w:r>
                <w:r>
                  <w:rPr>
                    <w:noProof/>
                    <w:webHidden/>
                  </w:rPr>
                  <w:fldChar w:fldCharType="end"/>
                </w:r>
              </w:hyperlink>
            </w:p>
            <w:p w:rsidR="009B6D25" w:rsidRDefault="009B6D25">
              <w:pPr>
                <w:pStyle w:val="TOC1"/>
                <w:tabs>
                  <w:tab w:val="right" w:pos="9980"/>
                </w:tabs>
                <w:rPr>
                  <w:rFonts w:eastAsiaTheme="minorEastAsia"/>
                  <w:noProof/>
                </w:rPr>
              </w:pPr>
              <w:hyperlink w:anchor="_Toc452993062" w:history="1">
                <w:r w:rsidRPr="005B0351">
                  <w:rPr>
                    <w:rStyle w:val="Hyperlink"/>
                    <w:rFonts w:cstheme="minorHAnsi"/>
                    <w:noProof/>
                  </w:rPr>
                  <w:t>APPENDICES (optional)</w:t>
                </w:r>
                <w:r>
                  <w:rPr>
                    <w:noProof/>
                    <w:webHidden/>
                  </w:rPr>
                  <w:tab/>
                </w:r>
                <w:r>
                  <w:rPr>
                    <w:noProof/>
                    <w:webHidden/>
                  </w:rPr>
                  <w:fldChar w:fldCharType="begin"/>
                </w:r>
                <w:r>
                  <w:rPr>
                    <w:noProof/>
                    <w:webHidden/>
                  </w:rPr>
                  <w:instrText xml:space="preserve"> PAGEREF _Toc452993062 \h </w:instrText>
                </w:r>
                <w:r>
                  <w:rPr>
                    <w:noProof/>
                    <w:webHidden/>
                  </w:rPr>
                </w:r>
                <w:r>
                  <w:rPr>
                    <w:noProof/>
                    <w:webHidden/>
                  </w:rPr>
                  <w:fldChar w:fldCharType="separate"/>
                </w:r>
                <w:r>
                  <w:rPr>
                    <w:noProof/>
                    <w:webHidden/>
                  </w:rPr>
                  <w:t>6</w:t>
                </w:r>
                <w:r>
                  <w:rPr>
                    <w:noProof/>
                    <w:webHidden/>
                  </w:rPr>
                  <w:fldChar w:fldCharType="end"/>
                </w:r>
              </w:hyperlink>
            </w:p>
            <w:p w:rsidR="009B6D25" w:rsidRDefault="009B6D25">
              <w:pPr>
                <w:pStyle w:val="TOC1"/>
                <w:tabs>
                  <w:tab w:val="right" w:pos="9980"/>
                </w:tabs>
                <w:rPr>
                  <w:rFonts w:eastAsiaTheme="minorEastAsia"/>
                  <w:noProof/>
                </w:rPr>
              </w:pPr>
              <w:hyperlink w:anchor="_Toc452993063" w:history="1">
                <w:r w:rsidRPr="005B0351">
                  <w:rPr>
                    <w:rStyle w:val="Hyperlink"/>
                    <w:rFonts w:cstheme="minorHAnsi"/>
                    <w:noProof/>
                  </w:rPr>
                  <w:t>EPA PROGRAMS AND PRIORITIES</w:t>
                </w:r>
                <w:r>
                  <w:rPr>
                    <w:noProof/>
                    <w:webHidden/>
                  </w:rPr>
                  <w:tab/>
                </w:r>
                <w:r>
                  <w:rPr>
                    <w:noProof/>
                    <w:webHidden/>
                  </w:rPr>
                  <w:fldChar w:fldCharType="begin"/>
                </w:r>
                <w:r>
                  <w:rPr>
                    <w:noProof/>
                    <w:webHidden/>
                  </w:rPr>
                  <w:instrText xml:space="preserve"> PAGEREF _Toc452993063 \h </w:instrText>
                </w:r>
                <w:r>
                  <w:rPr>
                    <w:noProof/>
                    <w:webHidden/>
                  </w:rPr>
                </w:r>
                <w:r>
                  <w:rPr>
                    <w:noProof/>
                    <w:webHidden/>
                  </w:rPr>
                  <w:fldChar w:fldCharType="separate"/>
                </w:r>
                <w:r>
                  <w:rPr>
                    <w:noProof/>
                    <w:webHidden/>
                  </w:rPr>
                  <w:t>7</w:t>
                </w:r>
                <w:r>
                  <w:rPr>
                    <w:noProof/>
                    <w:webHidden/>
                  </w:rPr>
                  <w:fldChar w:fldCharType="end"/>
                </w:r>
              </w:hyperlink>
            </w:p>
            <w:p w:rsidR="009B6D25" w:rsidRDefault="009B6D25">
              <w:pPr>
                <w:pStyle w:val="TOC2"/>
                <w:tabs>
                  <w:tab w:val="right" w:pos="9980"/>
                </w:tabs>
                <w:rPr>
                  <w:rFonts w:eastAsiaTheme="minorEastAsia"/>
                  <w:noProof/>
                </w:rPr>
              </w:pPr>
              <w:hyperlink w:anchor="_Toc452993064" w:history="1">
                <w:r w:rsidRPr="005B0351">
                  <w:rPr>
                    <w:rStyle w:val="Hyperlink"/>
                    <w:noProof/>
                  </w:rPr>
                  <w:t>Programs &amp; Units</w:t>
                </w:r>
                <w:r>
                  <w:rPr>
                    <w:noProof/>
                    <w:webHidden/>
                  </w:rPr>
                  <w:tab/>
                </w:r>
                <w:r>
                  <w:rPr>
                    <w:noProof/>
                    <w:webHidden/>
                  </w:rPr>
                  <w:fldChar w:fldCharType="begin"/>
                </w:r>
                <w:r>
                  <w:rPr>
                    <w:noProof/>
                    <w:webHidden/>
                  </w:rPr>
                  <w:instrText xml:space="preserve"> PAGEREF _Toc452993064 \h </w:instrText>
                </w:r>
                <w:r>
                  <w:rPr>
                    <w:noProof/>
                    <w:webHidden/>
                  </w:rPr>
                </w:r>
                <w:r>
                  <w:rPr>
                    <w:noProof/>
                    <w:webHidden/>
                  </w:rPr>
                  <w:fldChar w:fldCharType="separate"/>
                </w:r>
                <w:r>
                  <w:rPr>
                    <w:noProof/>
                    <w:webHidden/>
                  </w:rPr>
                  <w:t>19</w:t>
                </w:r>
                <w:r>
                  <w:rPr>
                    <w:noProof/>
                    <w:webHidden/>
                  </w:rPr>
                  <w:fldChar w:fldCharType="end"/>
                </w:r>
              </w:hyperlink>
            </w:p>
            <w:p w:rsidR="009B6D25" w:rsidRDefault="009B6D25">
              <w:pPr>
                <w:pStyle w:val="TOC1"/>
                <w:tabs>
                  <w:tab w:val="right" w:pos="9980"/>
                </w:tabs>
                <w:rPr>
                  <w:rFonts w:eastAsiaTheme="minorEastAsia"/>
                  <w:noProof/>
                </w:rPr>
              </w:pPr>
              <w:hyperlink w:anchor="_Toc452993065" w:history="1">
                <w:r w:rsidRPr="005B0351">
                  <w:rPr>
                    <w:rStyle w:val="Hyperlink"/>
                    <w:rFonts w:cstheme="minorHAnsi"/>
                    <w:noProof/>
                  </w:rPr>
                  <w:t>INVENTORIES &amp; REGULATED ENTITIES</w:t>
                </w:r>
                <w:r>
                  <w:rPr>
                    <w:noProof/>
                    <w:webHidden/>
                  </w:rPr>
                  <w:tab/>
                </w:r>
                <w:r>
                  <w:rPr>
                    <w:noProof/>
                    <w:webHidden/>
                  </w:rPr>
                  <w:fldChar w:fldCharType="begin"/>
                </w:r>
                <w:r>
                  <w:rPr>
                    <w:noProof/>
                    <w:webHidden/>
                  </w:rPr>
                  <w:instrText xml:space="preserve"> PAGEREF _Toc452993065 \h </w:instrText>
                </w:r>
                <w:r>
                  <w:rPr>
                    <w:noProof/>
                    <w:webHidden/>
                  </w:rPr>
                </w:r>
                <w:r>
                  <w:rPr>
                    <w:noProof/>
                    <w:webHidden/>
                  </w:rPr>
                  <w:fldChar w:fldCharType="separate"/>
                </w:r>
                <w:r>
                  <w:rPr>
                    <w:noProof/>
                    <w:webHidden/>
                  </w:rPr>
                  <w:t>25</w:t>
                </w:r>
                <w:r>
                  <w:rPr>
                    <w:noProof/>
                    <w:webHidden/>
                  </w:rPr>
                  <w:fldChar w:fldCharType="end"/>
                </w:r>
              </w:hyperlink>
            </w:p>
            <w:p w:rsidR="009B6D25" w:rsidRDefault="009B6D25">
              <w:pPr>
                <w:pStyle w:val="TOC1"/>
                <w:tabs>
                  <w:tab w:val="right" w:pos="9980"/>
                </w:tabs>
                <w:rPr>
                  <w:rFonts w:eastAsiaTheme="minorEastAsia"/>
                  <w:noProof/>
                </w:rPr>
              </w:pPr>
              <w:hyperlink w:anchor="_Toc452993066" w:history="1">
                <w:r w:rsidRPr="005B0351">
                  <w:rPr>
                    <w:rStyle w:val="Hyperlink"/>
                    <w:rFonts w:cstheme="minorHAnsi"/>
                    <w:noProof/>
                  </w:rPr>
                  <w:t>Native Village of ________ &amp; EPA Tribal Environmental Plan Roles and Responsibilities</w:t>
                </w:r>
                <w:r>
                  <w:rPr>
                    <w:noProof/>
                    <w:webHidden/>
                  </w:rPr>
                  <w:tab/>
                </w:r>
                <w:r>
                  <w:rPr>
                    <w:noProof/>
                    <w:webHidden/>
                  </w:rPr>
                  <w:fldChar w:fldCharType="begin"/>
                </w:r>
                <w:r>
                  <w:rPr>
                    <w:noProof/>
                    <w:webHidden/>
                  </w:rPr>
                  <w:instrText xml:space="preserve"> PAGEREF _Toc452993066 \h </w:instrText>
                </w:r>
                <w:r>
                  <w:rPr>
                    <w:noProof/>
                    <w:webHidden/>
                  </w:rPr>
                </w:r>
                <w:r>
                  <w:rPr>
                    <w:noProof/>
                    <w:webHidden/>
                  </w:rPr>
                  <w:fldChar w:fldCharType="separate"/>
                </w:r>
                <w:r>
                  <w:rPr>
                    <w:noProof/>
                    <w:webHidden/>
                  </w:rPr>
                  <w:t>26</w:t>
                </w:r>
                <w:r>
                  <w:rPr>
                    <w:noProof/>
                    <w:webHidden/>
                  </w:rPr>
                  <w:fldChar w:fldCharType="end"/>
                </w:r>
              </w:hyperlink>
            </w:p>
            <w:p w:rsidR="00D63E3A" w:rsidRDefault="001316AA" w:rsidP="00D63E3A">
              <w:pPr>
                <w:tabs>
                  <w:tab w:val="left" w:pos="9900"/>
                </w:tabs>
                <w:ind w:right="630"/>
              </w:pPr>
              <w:r>
                <w:rPr>
                  <w:b/>
                  <w:bCs/>
                  <w:noProof/>
                </w:rPr>
                <w:fldChar w:fldCharType="end"/>
              </w:r>
            </w:p>
          </w:sdtContent>
        </w:sdt>
        <w:p w:rsidR="00D63E3A" w:rsidRDefault="00D63E3A" w:rsidP="00D63E3A">
          <w:pPr>
            <w:tabs>
              <w:tab w:val="left" w:pos="9900"/>
            </w:tabs>
            <w:ind w:right="630"/>
            <w:rPr>
              <w:rFonts w:cstheme="minorHAnsi"/>
              <w:b/>
              <w:sz w:val="24"/>
              <w:u w:val="single"/>
            </w:rPr>
          </w:pPr>
        </w:p>
        <w:p w:rsidR="00293A05" w:rsidRDefault="00293A05" w:rsidP="00293A05">
          <w:pPr>
            <w:tabs>
              <w:tab w:val="left" w:pos="9900"/>
            </w:tabs>
            <w:ind w:right="630"/>
            <w:rPr>
              <w:rFonts w:cstheme="minorHAnsi"/>
              <w:b/>
              <w:sz w:val="24"/>
              <w:u w:val="single"/>
            </w:rPr>
          </w:pPr>
        </w:p>
        <w:p w:rsidR="00293A05" w:rsidRDefault="00CF1EB6" w:rsidP="00293A05">
          <w:pPr>
            <w:tabs>
              <w:tab w:val="left" w:pos="9900"/>
            </w:tabs>
            <w:ind w:right="630"/>
            <w:rPr>
              <w:rFonts w:cstheme="minorHAnsi"/>
              <w:b/>
              <w:sz w:val="24"/>
              <w:u w:val="single"/>
            </w:rPr>
          </w:pPr>
        </w:p>
      </w:sdtContent>
    </w:sdt>
    <w:p w:rsidR="00091BE9" w:rsidRPr="00CF1EB6" w:rsidRDefault="00B8634C" w:rsidP="00CF1EB6">
      <w:pPr>
        <w:pStyle w:val="Heading1"/>
        <w:pBdr>
          <w:bottom w:val="single" w:sz="12" w:space="1" w:color="auto"/>
        </w:pBdr>
        <w:rPr>
          <w:rFonts w:asciiTheme="minorHAnsi" w:hAnsiTheme="minorHAnsi" w:cstheme="minorHAnsi"/>
          <w:b w:val="0"/>
          <w:sz w:val="24"/>
          <w:u w:val="single"/>
        </w:rPr>
      </w:pPr>
      <w:bookmarkStart w:id="0" w:name="_Toc452993042"/>
      <w:r w:rsidRPr="00CF1EB6">
        <w:rPr>
          <w:rFonts w:asciiTheme="minorHAnsi" w:hAnsiTheme="minorHAnsi" w:cstheme="minorHAnsi"/>
          <w:color w:val="auto"/>
          <w:sz w:val="32"/>
        </w:rPr>
        <w:t>INTRODUCTIO</w:t>
      </w:r>
      <w:r w:rsidR="0075792B" w:rsidRPr="00CF1EB6">
        <w:rPr>
          <w:rFonts w:asciiTheme="minorHAnsi" w:hAnsiTheme="minorHAnsi" w:cstheme="minorHAnsi"/>
          <w:color w:val="auto"/>
          <w:sz w:val="32"/>
        </w:rPr>
        <w:t>N</w:t>
      </w:r>
      <w:bookmarkEnd w:id="0"/>
    </w:p>
    <w:p w:rsidR="00B8634C" w:rsidRPr="00B675D4" w:rsidRDefault="0075792B" w:rsidP="00D63E3A">
      <w:pPr>
        <w:tabs>
          <w:tab w:val="left" w:pos="9900"/>
        </w:tabs>
        <w:ind w:right="630"/>
        <w:rPr>
          <w:rFonts w:cstheme="minorHAnsi"/>
          <w:b/>
          <w:sz w:val="32"/>
        </w:rPr>
      </w:pPr>
      <w:r>
        <w:rPr>
          <w:rFonts w:cstheme="minorHAnsi"/>
          <w:sz w:val="32"/>
        </w:rPr>
        <w:t xml:space="preserve">                         </w:t>
      </w:r>
    </w:p>
    <w:p w:rsidR="00E01423" w:rsidRPr="0075792B" w:rsidRDefault="00B8634C" w:rsidP="0075792B">
      <w:pPr>
        <w:pStyle w:val="Heading2"/>
        <w:rPr>
          <w:rFonts w:asciiTheme="minorHAnsi" w:hAnsiTheme="minorHAnsi" w:cstheme="minorHAnsi"/>
          <w:color w:val="auto"/>
          <w:sz w:val="28"/>
          <w:szCs w:val="28"/>
        </w:rPr>
      </w:pPr>
      <w:bookmarkStart w:id="1" w:name="_Toc452993043"/>
      <w:r w:rsidRPr="0075792B">
        <w:rPr>
          <w:rFonts w:asciiTheme="minorHAnsi" w:hAnsiTheme="minorHAnsi" w:cstheme="minorHAnsi"/>
          <w:color w:val="auto"/>
          <w:sz w:val="28"/>
          <w:szCs w:val="28"/>
        </w:rPr>
        <w:t xml:space="preserve">Brief History of the Community of </w:t>
      </w:r>
      <w:r w:rsidR="008F45B9" w:rsidRPr="0075792B">
        <w:rPr>
          <w:rFonts w:asciiTheme="minorHAnsi" w:hAnsiTheme="minorHAnsi" w:cstheme="minorHAnsi"/>
          <w:color w:val="auto"/>
          <w:sz w:val="28"/>
          <w:szCs w:val="28"/>
        </w:rPr>
        <w:t xml:space="preserve">___________ </w:t>
      </w:r>
      <w:r w:rsidRPr="0075792B">
        <w:rPr>
          <w:rFonts w:asciiTheme="minorHAnsi" w:hAnsiTheme="minorHAnsi" w:cstheme="minorHAnsi"/>
          <w:color w:val="auto"/>
          <w:sz w:val="28"/>
          <w:szCs w:val="28"/>
        </w:rPr>
        <w:t>-</w:t>
      </w:r>
      <w:bookmarkEnd w:id="1"/>
      <w:r w:rsidRPr="0075792B">
        <w:rPr>
          <w:rFonts w:asciiTheme="minorHAnsi" w:hAnsiTheme="minorHAnsi" w:cstheme="minorHAnsi"/>
          <w:color w:val="auto"/>
          <w:sz w:val="28"/>
          <w:szCs w:val="28"/>
        </w:rPr>
        <w:t xml:space="preserve"> </w:t>
      </w:r>
    </w:p>
    <w:p w:rsidR="008F45B9" w:rsidRPr="0075792B" w:rsidRDefault="008F45B9" w:rsidP="00B675D4">
      <w:pPr>
        <w:widowControl w:val="0"/>
        <w:tabs>
          <w:tab w:val="right" w:leader="dot" w:pos="9450"/>
          <w:tab w:val="right" w:pos="9630"/>
          <w:tab w:val="left" w:pos="9900"/>
        </w:tabs>
        <w:spacing w:after="120" w:line="240" w:lineRule="auto"/>
        <w:ind w:right="630"/>
        <w:jc w:val="both"/>
        <w:rPr>
          <w:rFonts w:cstheme="minorHAnsi"/>
          <w:b/>
          <w:sz w:val="28"/>
          <w:szCs w:val="28"/>
          <w:u w:val="single"/>
        </w:rPr>
      </w:pPr>
    </w:p>
    <w:p w:rsidR="00A62E3C" w:rsidRPr="0075792B" w:rsidRDefault="0013338F" w:rsidP="0075792B">
      <w:pPr>
        <w:pStyle w:val="Heading2"/>
        <w:rPr>
          <w:rFonts w:asciiTheme="minorHAnsi" w:hAnsiTheme="minorHAnsi" w:cstheme="minorHAnsi"/>
          <w:color w:val="auto"/>
          <w:sz w:val="28"/>
          <w:szCs w:val="28"/>
        </w:rPr>
      </w:pPr>
      <w:bookmarkStart w:id="2" w:name="_Toc452993044"/>
      <w:r w:rsidRPr="0075792B">
        <w:rPr>
          <w:rFonts w:asciiTheme="minorHAnsi" w:hAnsiTheme="minorHAnsi" w:cstheme="minorHAnsi"/>
          <w:color w:val="auto"/>
          <w:sz w:val="28"/>
          <w:szCs w:val="28"/>
        </w:rPr>
        <w:t>Present Day</w:t>
      </w:r>
      <w:r w:rsidR="003B003D" w:rsidRPr="0075792B">
        <w:rPr>
          <w:rFonts w:asciiTheme="minorHAnsi" w:hAnsiTheme="minorHAnsi" w:cstheme="minorHAnsi"/>
          <w:color w:val="auto"/>
          <w:sz w:val="28"/>
          <w:szCs w:val="28"/>
        </w:rPr>
        <w:t xml:space="preserve"> </w:t>
      </w:r>
      <w:r w:rsidRPr="0075792B">
        <w:rPr>
          <w:rFonts w:asciiTheme="minorHAnsi" w:hAnsiTheme="minorHAnsi" w:cstheme="minorHAnsi"/>
          <w:color w:val="auto"/>
          <w:sz w:val="28"/>
          <w:szCs w:val="28"/>
        </w:rPr>
        <w:t>-</w:t>
      </w:r>
      <w:bookmarkEnd w:id="2"/>
      <w:r w:rsidRPr="0075792B">
        <w:rPr>
          <w:rFonts w:asciiTheme="minorHAnsi" w:hAnsiTheme="minorHAnsi" w:cstheme="minorHAnsi"/>
          <w:color w:val="auto"/>
          <w:sz w:val="28"/>
          <w:szCs w:val="28"/>
        </w:rPr>
        <w:t xml:space="preserve"> </w:t>
      </w:r>
    </w:p>
    <w:p w:rsidR="008F45B9" w:rsidRPr="0075792B" w:rsidRDefault="008F45B9" w:rsidP="00B675D4">
      <w:pPr>
        <w:widowControl w:val="0"/>
        <w:tabs>
          <w:tab w:val="right" w:leader="dot" w:pos="9450"/>
          <w:tab w:val="right" w:pos="9630"/>
          <w:tab w:val="left" w:pos="9900"/>
        </w:tabs>
        <w:spacing w:after="120" w:line="240" w:lineRule="auto"/>
        <w:ind w:right="630"/>
        <w:jc w:val="both"/>
        <w:rPr>
          <w:rFonts w:cstheme="minorHAnsi"/>
          <w:sz w:val="28"/>
          <w:szCs w:val="28"/>
        </w:rPr>
      </w:pPr>
    </w:p>
    <w:p w:rsidR="002456DD" w:rsidRPr="0075792B" w:rsidRDefault="00793013" w:rsidP="0075792B">
      <w:pPr>
        <w:pStyle w:val="Heading2"/>
        <w:rPr>
          <w:rFonts w:asciiTheme="minorHAnsi" w:hAnsiTheme="minorHAnsi" w:cstheme="minorHAnsi"/>
          <w:color w:val="auto"/>
          <w:sz w:val="28"/>
          <w:szCs w:val="28"/>
        </w:rPr>
      </w:pPr>
      <w:bookmarkStart w:id="3" w:name="_Toc452993045"/>
      <w:r w:rsidRPr="0075792B">
        <w:rPr>
          <w:rFonts w:asciiTheme="minorHAnsi" w:hAnsiTheme="minorHAnsi" w:cstheme="minorHAnsi"/>
          <w:color w:val="auto"/>
          <w:sz w:val="28"/>
          <w:szCs w:val="28"/>
        </w:rPr>
        <w:t>Vision Statement</w:t>
      </w:r>
      <w:r w:rsidR="0013338F" w:rsidRPr="0075792B">
        <w:rPr>
          <w:rFonts w:asciiTheme="minorHAnsi" w:hAnsiTheme="minorHAnsi" w:cstheme="minorHAnsi"/>
          <w:color w:val="auto"/>
          <w:sz w:val="28"/>
          <w:szCs w:val="28"/>
        </w:rPr>
        <w:t xml:space="preserve"> </w:t>
      </w:r>
      <w:r w:rsidR="008F45B9" w:rsidRPr="0075792B">
        <w:rPr>
          <w:rFonts w:asciiTheme="minorHAnsi" w:hAnsiTheme="minorHAnsi" w:cstheme="minorHAnsi"/>
          <w:color w:val="auto"/>
          <w:sz w:val="28"/>
          <w:szCs w:val="28"/>
        </w:rPr>
        <w:t>–</w:t>
      </w:r>
      <w:bookmarkEnd w:id="3"/>
      <w:r w:rsidR="0013338F" w:rsidRPr="0075792B">
        <w:rPr>
          <w:rFonts w:asciiTheme="minorHAnsi" w:hAnsiTheme="minorHAnsi" w:cstheme="minorHAnsi"/>
          <w:color w:val="auto"/>
          <w:sz w:val="28"/>
          <w:szCs w:val="28"/>
        </w:rPr>
        <w:t xml:space="preserve"> </w:t>
      </w:r>
    </w:p>
    <w:p w:rsidR="008F45B9" w:rsidRPr="0075792B" w:rsidRDefault="008F45B9" w:rsidP="00B675D4">
      <w:pPr>
        <w:widowControl w:val="0"/>
        <w:tabs>
          <w:tab w:val="right" w:leader="dot" w:pos="9450"/>
          <w:tab w:val="right" w:pos="9630"/>
          <w:tab w:val="left" w:pos="9900"/>
        </w:tabs>
        <w:spacing w:after="120" w:line="240" w:lineRule="auto"/>
        <w:ind w:right="630"/>
        <w:jc w:val="both"/>
        <w:rPr>
          <w:rFonts w:cstheme="minorHAnsi"/>
          <w:sz w:val="28"/>
          <w:szCs w:val="28"/>
        </w:rPr>
      </w:pPr>
    </w:p>
    <w:p w:rsidR="002456DD" w:rsidRPr="0075792B" w:rsidRDefault="002456DD" w:rsidP="00B675D4">
      <w:pPr>
        <w:widowControl w:val="0"/>
        <w:tabs>
          <w:tab w:val="right" w:leader="dot" w:pos="9450"/>
          <w:tab w:val="right" w:pos="9630"/>
          <w:tab w:val="left" w:pos="9900"/>
        </w:tabs>
        <w:spacing w:after="120" w:line="240" w:lineRule="auto"/>
        <w:ind w:right="630"/>
        <w:jc w:val="both"/>
        <w:rPr>
          <w:rFonts w:cstheme="minorHAnsi"/>
          <w:i/>
          <w:sz w:val="28"/>
          <w:szCs w:val="28"/>
          <w:u w:val="single"/>
        </w:rPr>
      </w:pPr>
    </w:p>
    <w:p w:rsidR="00DA3569" w:rsidRPr="0075792B" w:rsidRDefault="00793013" w:rsidP="0075792B">
      <w:pPr>
        <w:pStyle w:val="Heading2"/>
        <w:rPr>
          <w:rFonts w:cstheme="minorHAnsi"/>
          <w:color w:val="auto"/>
          <w:sz w:val="28"/>
          <w:szCs w:val="28"/>
        </w:rPr>
      </w:pPr>
      <w:bookmarkStart w:id="4" w:name="_Toc452993046"/>
      <w:r w:rsidRPr="0075792B">
        <w:rPr>
          <w:rFonts w:asciiTheme="minorHAnsi" w:hAnsiTheme="minorHAnsi" w:cstheme="minorHAnsi"/>
          <w:color w:val="auto"/>
          <w:sz w:val="28"/>
          <w:szCs w:val="28"/>
        </w:rPr>
        <w:t xml:space="preserve">Environmental Program </w:t>
      </w:r>
      <w:r w:rsidR="00445B4B" w:rsidRPr="0075792B">
        <w:rPr>
          <w:rFonts w:asciiTheme="minorHAnsi" w:hAnsiTheme="minorHAnsi" w:cstheme="minorHAnsi"/>
          <w:color w:val="auto"/>
          <w:sz w:val="28"/>
          <w:szCs w:val="28"/>
        </w:rPr>
        <w:t>and Planning Team</w:t>
      </w:r>
      <w:r w:rsidR="0013338F" w:rsidRPr="0075792B">
        <w:rPr>
          <w:rFonts w:asciiTheme="minorHAnsi" w:hAnsiTheme="minorHAnsi" w:cstheme="minorHAnsi"/>
          <w:color w:val="auto"/>
          <w:sz w:val="28"/>
          <w:szCs w:val="28"/>
        </w:rPr>
        <w:t xml:space="preserve"> -</w:t>
      </w:r>
      <w:bookmarkEnd w:id="4"/>
      <w:r w:rsidR="0013338F" w:rsidRPr="0075792B">
        <w:rPr>
          <w:rFonts w:cstheme="minorHAnsi"/>
          <w:color w:val="auto"/>
          <w:sz w:val="28"/>
          <w:szCs w:val="28"/>
        </w:rPr>
        <w:t xml:space="preserve"> </w:t>
      </w:r>
    </w:p>
    <w:p w:rsidR="008F45B9" w:rsidRDefault="008F45B9" w:rsidP="00D63E3A">
      <w:pPr>
        <w:widowControl w:val="0"/>
        <w:tabs>
          <w:tab w:val="right" w:leader="dot" w:pos="9450"/>
          <w:tab w:val="right" w:pos="9630"/>
          <w:tab w:val="left" w:pos="9900"/>
        </w:tabs>
        <w:spacing w:after="120" w:line="240" w:lineRule="auto"/>
        <w:ind w:left="360" w:right="630"/>
        <w:rPr>
          <w:rFonts w:cstheme="minorHAnsi"/>
          <w:sz w:val="24"/>
        </w:rPr>
      </w:pPr>
    </w:p>
    <w:p w:rsidR="0024068B" w:rsidRDefault="0024068B" w:rsidP="00D63E3A">
      <w:pPr>
        <w:widowControl w:val="0"/>
        <w:tabs>
          <w:tab w:val="right" w:leader="dot" w:pos="9450"/>
          <w:tab w:val="right" w:pos="9630"/>
          <w:tab w:val="left" w:pos="9900"/>
        </w:tabs>
        <w:spacing w:after="120" w:line="240" w:lineRule="auto"/>
        <w:ind w:left="360" w:right="630"/>
        <w:rPr>
          <w:rFonts w:cstheme="minorHAnsi"/>
          <w:sz w:val="24"/>
        </w:rPr>
      </w:pPr>
    </w:p>
    <w:p w:rsidR="00DA3569" w:rsidRDefault="00DA3569" w:rsidP="00D63E3A">
      <w:pPr>
        <w:widowControl w:val="0"/>
        <w:tabs>
          <w:tab w:val="right" w:leader="dot" w:pos="9450"/>
          <w:tab w:val="right" w:pos="9630"/>
          <w:tab w:val="left" w:pos="9900"/>
        </w:tabs>
        <w:spacing w:after="120" w:line="240" w:lineRule="auto"/>
        <w:ind w:left="360" w:right="630"/>
        <w:rPr>
          <w:rFonts w:cstheme="minorHAnsi"/>
          <w:sz w:val="24"/>
        </w:rPr>
      </w:pPr>
    </w:p>
    <w:p w:rsidR="00CF1EB6" w:rsidRDefault="00554E3F" w:rsidP="00CF1EB6">
      <w:pPr>
        <w:pStyle w:val="Heading1"/>
        <w:pBdr>
          <w:bottom w:val="single" w:sz="12" w:space="1" w:color="auto"/>
        </w:pBdr>
        <w:rPr>
          <w:rFonts w:asciiTheme="minorHAnsi" w:hAnsiTheme="minorHAnsi" w:cstheme="minorHAnsi"/>
          <w:color w:val="auto"/>
          <w:sz w:val="32"/>
        </w:rPr>
      </w:pPr>
      <w:bookmarkStart w:id="5" w:name="_Toc452993047"/>
      <w:r w:rsidRPr="00293A05">
        <w:rPr>
          <w:rFonts w:asciiTheme="minorHAnsi" w:hAnsiTheme="minorHAnsi" w:cstheme="minorHAnsi"/>
          <w:color w:val="auto"/>
          <w:sz w:val="32"/>
        </w:rPr>
        <w:t>TRIBAL ENVIRONMENTAL PRIORITIES</w:t>
      </w:r>
      <w:bookmarkEnd w:id="5"/>
    </w:p>
    <w:p w:rsidR="00091BE9" w:rsidRPr="00293A05" w:rsidRDefault="00554E3F" w:rsidP="00CF1EB6">
      <w:pPr>
        <w:pStyle w:val="Heading1"/>
        <w:spacing w:before="0" w:line="240" w:lineRule="auto"/>
        <w:rPr>
          <w:rFonts w:asciiTheme="minorHAnsi" w:hAnsiTheme="minorHAnsi" w:cstheme="minorHAnsi"/>
          <w:color w:val="auto"/>
          <w:sz w:val="32"/>
        </w:rPr>
      </w:pPr>
      <w:r w:rsidRPr="00293A05">
        <w:rPr>
          <w:rFonts w:asciiTheme="minorHAnsi" w:hAnsiTheme="minorHAnsi" w:cstheme="minorHAnsi"/>
          <w:color w:val="auto"/>
          <w:sz w:val="32"/>
        </w:rPr>
        <w:t xml:space="preserve">  </w:t>
      </w:r>
      <w:r w:rsidR="00CF1EB6">
        <w:rPr>
          <w:rFonts w:asciiTheme="minorHAnsi" w:hAnsiTheme="minorHAnsi" w:cstheme="minorHAnsi"/>
          <w:color w:val="auto"/>
          <w:sz w:val="32"/>
        </w:rPr>
        <w:t xml:space="preserve">             </w:t>
      </w:r>
      <w:r w:rsidRPr="00293A05">
        <w:rPr>
          <w:rFonts w:asciiTheme="minorHAnsi" w:hAnsiTheme="minorHAnsi" w:cstheme="minorHAnsi"/>
          <w:color w:val="auto"/>
          <w:sz w:val="32"/>
        </w:rPr>
        <w:t xml:space="preserve">                                  </w:t>
      </w:r>
    </w:p>
    <w:p w:rsidR="00DA3569" w:rsidRPr="00CF1EB6" w:rsidRDefault="008F45B9" w:rsidP="00CF1EB6">
      <w:pPr>
        <w:pStyle w:val="ListParagraph"/>
        <w:numPr>
          <w:ilvl w:val="0"/>
          <w:numId w:val="9"/>
        </w:numPr>
        <w:tabs>
          <w:tab w:val="left" w:pos="9900"/>
        </w:tabs>
        <w:spacing w:after="0" w:line="259" w:lineRule="auto"/>
        <w:ind w:left="540" w:right="630" w:hanging="540"/>
        <w:outlineLvl w:val="1"/>
        <w:rPr>
          <w:b/>
          <w:sz w:val="28"/>
          <w:szCs w:val="28"/>
        </w:rPr>
      </w:pPr>
      <w:bookmarkStart w:id="6" w:name="_Toc452993048"/>
      <w:r w:rsidRPr="00CF1EB6">
        <w:rPr>
          <w:b/>
          <w:sz w:val="32"/>
          <w:szCs w:val="28"/>
        </w:rPr>
        <w:t>Urgent Environmental Issue #1</w:t>
      </w:r>
      <w:bookmarkEnd w:id="6"/>
    </w:p>
    <w:p w:rsidR="00DA3569" w:rsidRDefault="008F45B9" w:rsidP="00DC68D0">
      <w:pPr>
        <w:tabs>
          <w:tab w:val="left" w:pos="9900"/>
        </w:tabs>
        <w:spacing w:after="0"/>
        <w:ind w:left="540" w:right="630"/>
        <w:jc w:val="both"/>
        <w:rPr>
          <w:sz w:val="28"/>
          <w:szCs w:val="28"/>
        </w:rPr>
      </w:pPr>
      <w:r w:rsidRPr="008F45B9">
        <w:rPr>
          <w:sz w:val="28"/>
          <w:szCs w:val="28"/>
        </w:rPr>
        <w:t>Add a description</w:t>
      </w:r>
      <w:r w:rsidRPr="00B675D4">
        <w:rPr>
          <w:sz w:val="28"/>
          <w:szCs w:val="28"/>
        </w:rPr>
        <w:t xml:space="preserve"> of the issue and any work that has been already been done to address it.</w:t>
      </w:r>
    </w:p>
    <w:p w:rsidR="00DA3569" w:rsidRPr="0075792B" w:rsidRDefault="00D16A53" w:rsidP="00DC68D0">
      <w:pPr>
        <w:pStyle w:val="Heading3"/>
        <w:ind w:left="540"/>
        <w:rPr>
          <w:rFonts w:asciiTheme="minorHAnsi" w:hAnsiTheme="minorHAnsi"/>
          <w:b w:val="0"/>
          <w:sz w:val="28"/>
          <w:szCs w:val="28"/>
        </w:rPr>
      </w:pPr>
      <w:bookmarkStart w:id="7" w:name="_Toc452993049"/>
      <w:r w:rsidRPr="0075792B">
        <w:rPr>
          <w:rFonts w:asciiTheme="minorHAnsi" w:hAnsiTheme="minorHAnsi"/>
          <w:color w:val="auto"/>
          <w:sz w:val="28"/>
          <w:szCs w:val="28"/>
        </w:rPr>
        <w:t>Possible Solutions, Continuing Efforts, New Ideas</w:t>
      </w:r>
      <w:r w:rsidR="00DA3569" w:rsidRPr="0075792B">
        <w:rPr>
          <w:rFonts w:asciiTheme="minorHAnsi" w:hAnsiTheme="minorHAnsi"/>
          <w:color w:val="auto"/>
          <w:sz w:val="28"/>
          <w:szCs w:val="28"/>
        </w:rPr>
        <w:t>:</w:t>
      </w:r>
      <w:bookmarkEnd w:id="7"/>
    </w:p>
    <w:p w:rsidR="00DA3569" w:rsidRDefault="008F45B9" w:rsidP="00B675D4">
      <w:pPr>
        <w:pStyle w:val="ListParagraph"/>
        <w:numPr>
          <w:ilvl w:val="0"/>
          <w:numId w:val="18"/>
        </w:numPr>
        <w:tabs>
          <w:tab w:val="left" w:pos="9900"/>
        </w:tabs>
        <w:spacing w:after="0"/>
        <w:ind w:left="900" w:right="630"/>
        <w:rPr>
          <w:sz w:val="28"/>
          <w:szCs w:val="28"/>
        </w:rPr>
      </w:pPr>
      <w:r>
        <w:rPr>
          <w:sz w:val="28"/>
          <w:szCs w:val="28"/>
        </w:rPr>
        <w:t>Solution #1</w:t>
      </w:r>
      <w:r w:rsidR="00D16A53" w:rsidRPr="00B675D4">
        <w:rPr>
          <w:sz w:val="28"/>
          <w:szCs w:val="28"/>
        </w:rPr>
        <w:t xml:space="preserve"> (</w:t>
      </w:r>
      <w:r>
        <w:rPr>
          <w:sz w:val="28"/>
          <w:szCs w:val="28"/>
        </w:rPr>
        <w:t>Identify whether long-term, Intermediate, or Short-term</w:t>
      </w:r>
      <w:r w:rsidR="00D16A53" w:rsidRPr="00B675D4">
        <w:rPr>
          <w:sz w:val="28"/>
          <w:szCs w:val="28"/>
        </w:rPr>
        <w:t>)</w:t>
      </w:r>
    </w:p>
    <w:p w:rsidR="008F45B9" w:rsidRDefault="008F45B9" w:rsidP="008F45B9">
      <w:pPr>
        <w:pStyle w:val="ListParagraph"/>
        <w:numPr>
          <w:ilvl w:val="0"/>
          <w:numId w:val="18"/>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8F45B9">
      <w:pPr>
        <w:pStyle w:val="ListParagraph"/>
        <w:numPr>
          <w:ilvl w:val="0"/>
          <w:numId w:val="18"/>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8F45B9">
      <w:pPr>
        <w:pStyle w:val="ListParagraph"/>
        <w:numPr>
          <w:ilvl w:val="0"/>
          <w:numId w:val="18"/>
        </w:numPr>
        <w:tabs>
          <w:tab w:val="left" w:pos="9900"/>
        </w:tabs>
        <w:spacing w:after="0"/>
        <w:ind w:left="900" w:right="630"/>
        <w:rPr>
          <w:sz w:val="28"/>
          <w:szCs w:val="28"/>
        </w:rPr>
      </w:pPr>
      <w:r>
        <w:rPr>
          <w:sz w:val="28"/>
          <w:szCs w:val="28"/>
        </w:rPr>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8F45B9">
      <w:pPr>
        <w:pStyle w:val="ListParagraph"/>
        <w:numPr>
          <w:ilvl w:val="0"/>
          <w:numId w:val="18"/>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8F45B9">
      <w:pPr>
        <w:pStyle w:val="ListParagraph"/>
        <w:numPr>
          <w:ilvl w:val="0"/>
          <w:numId w:val="18"/>
        </w:numPr>
        <w:tabs>
          <w:tab w:val="left" w:pos="9900"/>
        </w:tabs>
        <w:spacing w:after="0"/>
        <w:ind w:left="900" w:right="630"/>
        <w:rPr>
          <w:sz w:val="28"/>
          <w:szCs w:val="28"/>
        </w:rPr>
      </w:pPr>
      <w:r>
        <w:rPr>
          <w:sz w:val="28"/>
          <w:szCs w:val="28"/>
        </w:rPr>
        <w:t>***Continue to add as many solutions that you need to.</w:t>
      </w:r>
    </w:p>
    <w:p w:rsidR="00DA3569" w:rsidRDefault="00DA3569" w:rsidP="00D63E3A">
      <w:pPr>
        <w:tabs>
          <w:tab w:val="left" w:pos="9900"/>
        </w:tabs>
        <w:spacing w:after="0"/>
        <w:ind w:right="630"/>
        <w:rPr>
          <w:sz w:val="28"/>
          <w:szCs w:val="28"/>
          <w:u w:val="single"/>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8" w:name="_Toc452993050"/>
      <w:r>
        <w:rPr>
          <w:b/>
          <w:sz w:val="32"/>
          <w:szCs w:val="28"/>
        </w:rPr>
        <w:lastRenderedPageBreak/>
        <w:t>Urgent Environmental Issue #2</w:t>
      </w:r>
      <w:bookmarkEnd w:id="8"/>
    </w:p>
    <w:p w:rsidR="008F45B9" w:rsidRDefault="008F45B9" w:rsidP="0075792B">
      <w:pPr>
        <w:tabs>
          <w:tab w:val="left" w:pos="9900"/>
        </w:tabs>
        <w:spacing w:after="0"/>
        <w:ind w:left="540" w:right="630"/>
        <w:jc w:val="both"/>
        <w:rPr>
          <w:sz w:val="28"/>
          <w:szCs w:val="28"/>
        </w:rPr>
      </w:pPr>
      <w:r w:rsidRPr="00B675D4">
        <w:rPr>
          <w:sz w:val="28"/>
          <w:szCs w:val="28"/>
        </w:rPr>
        <w:t>Add a description of the issue and any work that has been already been done to address it.</w:t>
      </w:r>
    </w:p>
    <w:p w:rsidR="008F45B9" w:rsidRPr="0075792B" w:rsidRDefault="008F45B9" w:rsidP="00DC68D0">
      <w:pPr>
        <w:pStyle w:val="Heading3"/>
        <w:ind w:left="540"/>
        <w:rPr>
          <w:rFonts w:asciiTheme="minorHAnsi" w:hAnsiTheme="minorHAnsi"/>
          <w:b w:val="0"/>
          <w:sz w:val="28"/>
          <w:szCs w:val="28"/>
        </w:rPr>
      </w:pPr>
      <w:bookmarkStart w:id="9" w:name="_Toc452993051"/>
      <w:r w:rsidRPr="0075792B">
        <w:rPr>
          <w:rFonts w:asciiTheme="minorHAnsi" w:hAnsiTheme="minorHAnsi"/>
          <w:color w:val="auto"/>
          <w:sz w:val="28"/>
          <w:szCs w:val="28"/>
        </w:rPr>
        <w:t>Possible Solutions, Continuing Efforts, New Ideas:</w:t>
      </w:r>
      <w:bookmarkEnd w:id="9"/>
    </w:p>
    <w:p w:rsidR="008F45B9" w:rsidRPr="00B675D4" w:rsidRDefault="008F45B9" w:rsidP="00B675D4">
      <w:pPr>
        <w:pStyle w:val="ListParagraph"/>
        <w:numPr>
          <w:ilvl w:val="0"/>
          <w:numId w:val="27"/>
        </w:numPr>
        <w:tabs>
          <w:tab w:val="left" w:pos="900"/>
        </w:tabs>
        <w:spacing w:after="0"/>
        <w:ind w:right="630" w:hanging="180"/>
        <w:rPr>
          <w:sz w:val="28"/>
          <w:szCs w:val="28"/>
        </w:rPr>
      </w:pPr>
      <w:r>
        <w:rPr>
          <w:sz w:val="28"/>
          <w:szCs w:val="28"/>
        </w:rPr>
        <w:t>S</w:t>
      </w:r>
      <w:r w:rsidRPr="00B675D4">
        <w:rPr>
          <w:sz w:val="28"/>
          <w:szCs w:val="28"/>
        </w:rPr>
        <w:t>olution #1 (Identify whether long-term, Intermediate, or Short-term)</w:t>
      </w:r>
    </w:p>
    <w:p w:rsidR="008F45B9" w:rsidRDefault="008F45B9" w:rsidP="00B675D4">
      <w:pPr>
        <w:pStyle w:val="ListParagraph"/>
        <w:numPr>
          <w:ilvl w:val="0"/>
          <w:numId w:val="27"/>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7"/>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7"/>
        </w:numPr>
        <w:tabs>
          <w:tab w:val="left" w:pos="9900"/>
        </w:tabs>
        <w:spacing w:after="0"/>
        <w:ind w:left="900" w:right="630"/>
        <w:rPr>
          <w:sz w:val="28"/>
          <w:szCs w:val="28"/>
        </w:rPr>
      </w:pPr>
      <w:r>
        <w:rPr>
          <w:sz w:val="28"/>
          <w:szCs w:val="28"/>
        </w:rPr>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7"/>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7"/>
        </w:numPr>
        <w:tabs>
          <w:tab w:val="left" w:pos="9900"/>
        </w:tabs>
        <w:spacing w:after="0"/>
        <w:ind w:left="900" w:right="630"/>
        <w:rPr>
          <w:sz w:val="28"/>
          <w:szCs w:val="28"/>
        </w:rPr>
      </w:pPr>
      <w:r>
        <w:rPr>
          <w:sz w:val="28"/>
          <w:szCs w:val="28"/>
        </w:rPr>
        <w:t>***Continue to add as many solutions that you need to.</w:t>
      </w:r>
    </w:p>
    <w:p w:rsidR="008F45B9" w:rsidRDefault="008F45B9" w:rsidP="00B675D4">
      <w:pPr>
        <w:tabs>
          <w:tab w:val="left" w:pos="9900"/>
        </w:tabs>
        <w:spacing w:after="0"/>
        <w:ind w:right="630"/>
        <w:rPr>
          <w:sz w:val="28"/>
          <w:szCs w:val="28"/>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10" w:name="_Toc452993052"/>
      <w:r>
        <w:rPr>
          <w:b/>
          <w:sz w:val="32"/>
          <w:szCs w:val="28"/>
        </w:rPr>
        <w:t>Urgent Environmental Issue #3</w:t>
      </w:r>
      <w:bookmarkEnd w:id="10"/>
    </w:p>
    <w:p w:rsidR="008F45B9" w:rsidRDefault="008F45B9" w:rsidP="00DC68D0">
      <w:pPr>
        <w:tabs>
          <w:tab w:val="left" w:pos="9900"/>
        </w:tabs>
        <w:spacing w:after="0"/>
        <w:ind w:left="540" w:right="630"/>
        <w:jc w:val="both"/>
        <w:rPr>
          <w:sz w:val="28"/>
          <w:szCs w:val="28"/>
        </w:rPr>
      </w:pPr>
      <w:r w:rsidRPr="00A139D0">
        <w:rPr>
          <w:sz w:val="28"/>
          <w:szCs w:val="28"/>
        </w:rPr>
        <w:t>Add a description of the issue and any work that has been a</w:t>
      </w:r>
      <w:r w:rsidR="00DC68D0">
        <w:rPr>
          <w:sz w:val="28"/>
          <w:szCs w:val="28"/>
        </w:rPr>
        <w:t>lready been done to address it.</w:t>
      </w:r>
    </w:p>
    <w:p w:rsidR="008F45B9" w:rsidRPr="0075792B" w:rsidRDefault="008F45B9" w:rsidP="00DC68D0">
      <w:pPr>
        <w:pStyle w:val="Heading3"/>
        <w:ind w:left="540"/>
        <w:rPr>
          <w:rFonts w:asciiTheme="minorHAnsi" w:hAnsiTheme="minorHAnsi"/>
          <w:b w:val="0"/>
          <w:sz w:val="28"/>
          <w:szCs w:val="28"/>
        </w:rPr>
      </w:pPr>
      <w:bookmarkStart w:id="11" w:name="_Toc452993053"/>
      <w:r w:rsidRPr="0075792B">
        <w:rPr>
          <w:rFonts w:asciiTheme="minorHAnsi" w:hAnsiTheme="minorHAnsi"/>
          <w:color w:val="auto"/>
          <w:sz w:val="28"/>
          <w:szCs w:val="28"/>
        </w:rPr>
        <w:t>Possible Solutions, Continuing Efforts, New Ideas:</w:t>
      </w:r>
      <w:bookmarkEnd w:id="11"/>
    </w:p>
    <w:p w:rsidR="008F45B9" w:rsidRPr="00B675D4" w:rsidRDefault="008F45B9" w:rsidP="00B675D4">
      <w:pPr>
        <w:pStyle w:val="ListParagraph"/>
        <w:numPr>
          <w:ilvl w:val="0"/>
          <w:numId w:val="28"/>
        </w:numPr>
        <w:tabs>
          <w:tab w:val="left" w:pos="900"/>
        </w:tabs>
        <w:spacing w:after="0"/>
        <w:ind w:right="630" w:hanging="180"/>
        <w:rPr>
          <w:sz w:val="28"/>
          <w:szCs w:val="28"/>
        </w:rPr>
      </w:pPr>
      <w:r w:rsidRPr="00B675D4">
        <w:rPr>
          <w:sz w:val="28"/>
          <w:szCs w:val="28"/>
        </w:rPr>
        <w:t>Solution #1 (Identify whether long-term, Intermediate, or Short-term)</w:t>
      </w:r>
    </w:p>
    <w:p w:rsidR="008F45B9" w:rsidRDefault="008F45B9" w:rsidP="00B675D4">
      <w:pPr>
        <w:pStyle w:val="ListParagraph"/>
        <w:numPr>
          <w:ilvl w:val="0"/>
          <w:numId w:val="28"/>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8"/>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8"/>
        </w:numPr>
        <w:tabs>
          <w:tab w:val="left" w:pos="9900"/>
        </w:tabs>
        <w:spacing w:after="0"/>
        <w:ind w:left="900" w:right="630"/>
        <w:rPr>
          <w:sz w:val="28"/>
          <w:szCs w:val="28"/>
        </w:rPr>
      </w:pPr>
      <w:r>
        <w:rPr>
          <w:sz w:val="28"/>
          <w:szCs w:val="28"/>
        </w:rPr>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8"/>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8"/>
        </w:numPr>
        <w:tabs>
          <w:tab w:val="left" w:pos="9900"/>
        </w:tabs>
        <w:spacing w:after="0"/>
        <w:ind w:left="900" w:right="630"/>
        <w:rPr>
          <w:sz w:val="28"/>
          <w:szCs w:val="28"/>
        </w:rPr>
      </w:pPr>
      <w:r>
        <w:rPr>
          <w:sz w:val="28"/>
          <w:szCs w:val="28"/>
        </w:rPr>
        <w:t>***Continue to add as many solutions that you need to.</w:t>
      </w:r>
    </w:p>
    <w:p w:rsidR="008F45B9" w:rsidRPr="00B675D4" w:rsidRDefault="008F45B9" w:rsidP="00B675D4">
      <w:pPr>
        <w:tabs>
          <w:tab w:val="left" w:pos="9900"/>
        </w:tabs>
        <w:spacing w:after="0"/>
        <w:ind w:right="630"/>
        <w:rPr>
          <w:sz w:val="28"/>
          <w:szCs w:val="28"/>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12" w:name="_Toc452993054"/>
      <w:r>
        <w:rPr>
          <w:b/>
          <w:sz w:val="32"/>
          <w:szCs w:val="28"/>
        </w:rPr>
        <w:t>Urgent Environmental Issue #4</w:t>
      </w:r>
      <w:bookmarkEnd w:id="12"/>
    </w:p>
    <w:p w:rsidR="008F45B9" w:rsidRDefault="008F45B9" w:rsidP="0075792B">
      <w:pPr>
        <w:tabs>
          <w:tab w:val="left" w:pos="9900"/>
        </w:tabs>
        <w:spacing w:after="0"/>
        <w:ind w:left="540" w:right="630"/>
        <w:jc w:val="both"/>
        <w:rPr>
          <w:sz w:val="28"/>
          <w:szCs w:val="28"/>
        </w:rPr>
      </w:pPr>
      <w:r w:rsidRPr="00A139D0">
        <w:rPr>
          <w:sz w:val="28"/>
          <w:szCs w:val="28"/>
        </w:rPr>
        <w:t>Add a description of the issue and any work that has been already been done to address it.</w:t>
      </w:r>
    </w:p>
    <w:p w:rsidR="008F45B9" w:rsidRPr="0075792B" w:rsidRDefault="008F45B9" w:rsidP="00DC68D0">
      <w:pPr>
        <w:pStyle w:val="Heading3"/>
        <w:ind w:left="540"/>
        <w:rPr>
          <w:rFonts w:asciiTheme="minorHAnsi" w:hAnsiTheme="minorHAnsi"/>
          <w:b w:val="0"/>
          <w:sz w:val="28"/>
          <w:szCs w:val="28"/>
        </w:rPr>
      </w:pPr>
      <w:bookmarkStart w:id="13" w:name="_Toc452993055"/>
      <w:r w:rsidRPr="0075792B">
        <w:rPr>
          <w:rFonts w:asciiTheme="minorHAnsi" w:hAnsiTheme="minorHAnsi"/>
          <w:color w:val="auto"/>
          <w:sz w:val="28"/>
          <w:szCs w:val="28"/>
        </w:rPr>
        <w:t>Possible Solutions, Continuing Efforts, New Ideas:</w:t>
      </w:r>
      <w:bookmarkEnd w:id="13"/>
    </w:p>
    <w:p w:rsidR="008F45B9" w:rsidRPr="00B675D4" w:rsidRDefault="008F45B9" w:rsidP="00B675D4">
      <w:pPr>
        <w:pStyle w:val="ListParagraph"/>
        <w:numPr>
          <w:ilvl w:val="0"/>
          <w:numId w:val="29"/>
        </w:numPr>
        <w:tabs>
          <w:tab w:val="left" w:pos="900"/>
        </w:tabs>
        <w:spacing w:after="0"/>
        <w:ind w:right="630" w:hanging="180"/>
        <w:rPr>
          <w:sz w:val="28"/>
          <w:szCs w:val="28"/>
        </w:rPr>
      </w:pPr>
      <w:r w:rsidRPr="00B675D4">
        <w:rPr>
          <w:sz w:val="28"/>
          <w:szCs w:val="28"/>
        </w:rPr>
        <w:t>Solution #1 (Identify whether long-term, Intermediate, or Short-term)</w:t>
      </w:r>
    </w:p>
    <w:p w:rsidR="008F45B9" w:rsidRDefault="008F45B9" w:rsidP="00B675D4">
      <w:pPr>
        <w:pStyle w:val="ListParagraph"/>
        <w:numPr>
          <w:ilvl w:val="0"/>
          <w:numId w:val="29"/>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9"/>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9"/>
        </w:numPr>
        <w:tabs>
          <w:tab w:val="left" w:pos="9900"/>
        </w:tabs>
        <w:spacing w:after="0"/>
        <w:ind w:left="900" w:right="630"/>
        <w:rPr>
          <w:sz w:val="28"/>
          <w:szCs w:val="28"/>
        </w:rPr>
      </w:pPr>
      <w:r>
        <w:rPr>
          <w:sz w:val="28"/>
          <w:szCs w:val="28"/>
        </w:rPr>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9"/>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29"/>
        </w:numPr>
        <w:tabs>
          <w:tab w:val="left" w:pos="9900"/>
        </w:tabs>
        <w:spacing w:after="0"/>
        <w:ind w:left="900" w:right="630"/>
        <w:rPr>
          <w:sz w:val="28"/>
          <w:szCs w:val="28"/>
        </w:rPr>
      </w:pPr>
      <w:r>
        <w:rPr>
          <w:sz w:val="28"/>
          <w:szCs w:val="28"/>
        </w:rPr>
        <w:lastRenderedPageBreak/>
        <w:t>***Continue to add as many solutions that you need to.</w:t>
      </w:r>
    </w:p>
    <w:p w:rsidR="008F45B9" w:rsidRDefault="008F45B9" w:rsidP="00B675D4">
      <w:pPr>
        <w:tabs>
          <w:tab w:val="left" w:pos="9900"/>
        </w:tabs>
        <w:spacing w:after="0"/>
        <w:ind w:right="630"/>
        <w:rPr>
          <w:sz w:val="28"/>
          <w:szCs w:val="28"/>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14" w:name="_Toc452993056"/>
      <w:r>
        <w:rPr>
          <w:b/>
          <w:sz w:val="32"/>
          <w:szCs w:val="28"/>
        </w:rPr>
        <w:t>Urgent Environmental Issue #5</w:t>
      </w:r>
      <w:bookmarkEnd w:id="14"/>
    </w:p>
    <w:p w:rsidR="008F45B9" w:rsidRDefault="008F45B9" w:rsidP="0075792B">
      <w:pPr>
        <w:tabs>
          <w:tab w:val="left" w:pos="9900"/>
        </w:tabs>
        <w:spacing w:after="0"/>
        <w:ind w:left="540" w:right="630"/>
        <w:jc w:val="both"/>
        <w:rPr>
          <w:sz w:val="28"/>
          <w:szCs w:val="28"/>
        </w:rPr>
      </w:pPr>
      <w:r w:rsidRPr="00A139D0">
        <w:rPr>
          <w:sz w:val="28"/>
          <w:szCs w:val="28"/>
        </w:rPr>
        <w:t>Add a description of the issue and any work that has been already been done to address it.</w:t>
      </w:r>
    </w:p>
    <w:p w:rsidR="008F45B9" w:rsidRPr="0075792B" w:rsidRDefault="008F45B9" w:rsidP="00DC68D0">
      <w:pPr>
        <w:pStyle w:val="Heading2"/>
        <w:ind w:left="540"/>
        <w:rPr>
          <w:rFonts w:asciiTheme="minorHAnsi" w:hAnsiTheme="minorHAnsi"/>
          <w:b w:val="0"/>
          <w:color w:val="auto"/>
          <w:sz w:val="28"/>
          <w:szCs w:val="28"/>
        </w:rPr>
      </w:pPr>
      <w:bookmarkStart w:id="15" w:name="_Toc452993057"/>
      <w:r w:rsidRPr="0075792B">
        <w:rPr>
          <w:rFonts w:asciiTheme="minorHAnsi" w:hAnsiTheme="minorHAnsi"/>
          <w:color w:val="auto"/>
          <w:sz w:val="28"/>
          <w:szCs w:val="28"/>
        </w:rPr>
        <w:t>Possible Solutions, Continuing Efforts, New Ideas:</w:t>
      </w:r>
      <w:bookmarkEnd w:id="15"/>
    </w:p>
    <w:p w:rsidR="008F45B9" w:rsidRPr="00B675D4" w:rsidRDefault="008F45B9" w:rsidP="00B675D4">
      <w:pPr>
        <w:pStyle w:val="ListParagraph"/>
        <w:numPr>
          <w:ilvl w:val="0"/>
          <w:numId w:val="30"/>
        </w:numPr>
        <w:tabs>
          <w:tab w:val="left" w:pos="900"/>
        </w:tabs>
        <w:spacing w:after="0"/>
        <w:ind w:right="630" w:hanging="180"/>
        <w:rPr>
          <w:sz w:val="28"/>
          <w:szCs w:val="28"/>
        </w:rPr>
      </w:pPr>
      <w:r w:rsidRPr="00B675D4">
        <w:rPr>
          <w:sz w:val="28"/>
          <w:szCs w:val="28"/>
        </w:rPr>
        <w:t>Solution #1 (Identify whether long-term, Intermediate, or Short-term)</w:t>
      </w:r>
    </w:p>
    <w:p w:rsidR="008F45B9" w:rsidRDefault="008F45B9" w:rsidP="00B675D4">
      <w:pPr>
        <w:pStyle w:val="ListParagraph"/>
        <w:numPr>
          <w:ilvl w:val="0"/>
          <w:numId w:val="30"/>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0"/>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0"/>
        </w:numPr>
        <w:tabs>
          <w:tab w:val="left" w:pos="9900"/>
        </w:tabs>
        <w:spacing w:after="0"/>
        <w:ind w:left="900" w:right="630"/>
        <w:rPr>
          <w:sz w:val="28"/>
          <w:szCs w:val="28"/>
        </w:rPr>
      </w:pPr>
      <w:r>
        <w:rPr>
          <w:sz w:val="28"/>
          <w:szCs w:val="28"/>
        </w:rPr>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0"/>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0"/>
        </w:numPr>
        <w:tabs>
          <w:tab w:val="left" w:pos="9900"/>
        </w:tabs>
        <w:spacing w:after="0"/>
        <w:ind w:left="900" w:right="630"/>
        <w:rPr>
          <w:sz w:val="28"/>
          <w:szCs w:val="28"/>
        </w:rPr>
      </w:pPr>
      <w:r>
        <w:rPr>
          <w:sz w:val="28"/>
          <w:szCs w:val="28"/>
        </w:rPr>
        <w:t>***Continue to add as many solutions that you need to.</w:t>
      </w:r>
    </w:p>
    <w:p w:rsidR="008F45B9" w:rsidRDefault="008F45B9" w:rsidP="00B675D4">
      <w:pPr>
        <w:pStyle w:val="ListParagraph"/>
        <w:tabs>
          <w:tab w:val="left" w:pos="9900"/>
        </w:tabs>
        <w:spacing w:after="0"/>
        <w:ind w:left="900" w:right="630"/>
        <w:rPr>
          <w:sz w:val="28"/>
          <w:szCs w:val="28"/>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16" w:name="_Toc452993058"/>
      <w:r>
        <w:rPr>
          <w:b/>
          <w:sz w:val="32"/>
          <w:szCs w:val="28"/>
        </w:rPr>
        <w:t>Urgent Environmental Issue #6</w:t>
      </w:r>
      <w:bookmarkEnd w:id="16"/>
    </w:p>
    <w:p w:rsidR="008F45B9" w:rsidRDefault="008F45B9" w:rsidP="00DC68D0">
      <w:pPr>
        <w:tabs>
          <w:tab w:val="left" w:pos="9900"/>
        </w:tabs>
        <w:spacing w:after="0"/>
        <w:ind w:left="540" w:right="630"/>
        <w:jc w:val="both"/>
        <w:rPr>
          <w:sz w:val="28"/>
          <w:szCs w:val="28"/>
        </w:rPr>
      </w:pPr>
      <w:r w:rsidRPr="00A139D0">
        <w:rPr>
          <w:sz w:val="28"/>
          <w:szCs w:val="28"/>
        </w:rPr>
        <w:t>Add a description of the issue and any work that has been a</w:t>
      </w:r>
      <w:r w:rsidR="00DC68D0">
        <w:rPr>
          <w:sz w:val="28"/>
          <w:szCs w:val="28"/>
        </w:rPr>
        <w:t>lready been done to address it.</w:t>
      </w:r>
    </w:p>
    <w:p w:rsidR="008F45B9" w:rsidRPr="0075792B" w:rsidRDefault="008F45B9" w:rsidP="00DC68D0">
      <w:pPr>
        <w:pStyle w:val="Heading3"/>
        <w:ind w:left="540"/>
        <w:rPr>
          <w:rFonts w:asciiTheme="minorHAnsi" w:hAnsiTheme="minorHAnsi"/>
          <w:b w:val="0"/>
          <w:sz w:val="28"/>
          <w:szCs w:val="28"/>
        </w:rPr>
      </w:pPr>
      <w:bookmarkStart w:id="17" w:name="_Toc452993059"/>
      <w:r w:rsidRPr="0075792B">
        <w:rPr>
          <w:rFonts w:asciiTheme="minorHAnsi" w:hAnsiTheme="minorHAnsi"/>
          <w:color w:val="auto"/>
          <w:sz w:val="28"/>
          <w:szCs w:val="28"/>
        </w:rPr>
        <w:t>Possible Solutions, Continuing Efforts, New Ideas:</w:t>
      </w:r>
      <w:bookmarkEnd w:id="17"/>
    </w:p>
    <w:p w:rsidR="008F45B9"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Solution #1 (Identify whether long-term, Intermediate, or Short-term)</w:t>
      </w:r>
    </w:p>
    <w:p w:rsidR="008F45B9"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Solution #2 (Identify whether long-term, Intermediate, or Short-term)</w:t>
      </w:r>
    </w:p>
    <w:p w:rsidR="008F45B9"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Solution #3 (Identify whether long-term, Intermediate, or Short-term)</w:t>
      </w:r>
    </w:p>
    <w:p w:rsidR="008F45B9"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Solution #4 (Identify whether long-term, Intermediate, or Short-term)</w:t>
      </w:r>
    </w:p>
    <w:p w:rsidR="008F45B9"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Solution #5 (Identify whether long-term, Intermediate, or Short-term)</w:t>
      </w:r>
    </w:p>
    <w:p w:rsidR="008F45B9" w:rsidRPr="00B675D4" w:rsidRDefault="008F45B9" w:rsidP="00B675D4">
      <w:pPr>
        <w:pStyle w:val="ListParagraph"/>
        <w:numPr>
          <w:ilvl w:val="0"/>
          <w:numId w:val="31"/>
        </w:numPr>
        <w:tabs>
          <w:tab w:val="left" w:pos="900"/>
        </w:tabs>
        <w:spacing w:after="0"/>
        <w:ind w:right="630" w:hanging="180"/>
        <w:rPr>
          <w:sz w:val="28"/>
          <w:szCs w:val="28"/>
        </w:rPr>
      </w:pPr>
      <w:r w:rsidRPr="00B675D4">
        <w:rPr>
          <w:sz w:val="28"/>
          <w:szCs w:val="28"/>
        </w:rPr>
        <w:t>***Continue to add as many solutions that you need to.</w:t>
      </w:r>
    </w:p>
    <w:p w:rsidR="008F45B9" w:rsidRDefault="008F45B9" w:rsidP="00B675D4">
      <w:pPr>
        <w:pStyle w:val="ListParagraph"/>
        <w:tabs>
          <w:tab w:val="left" w:pos="9900"/>
        </w:tabs>
        <w:spacing w:after="0"/>
        <w:ind w:left="900" w:right="630"/>
        <w:rPr>
          <w:sz w:val="28"/>
          <w:szCs w:val="28"/>
        </w:rPr>
      </w:pPr>
    </w:p>
    <w:p w:rsidR="008F45B9" w:rsidRPr="00A139D0" w:rsidRDefault="008F45B9" w:rsidP="0075792B">
      <w:pPr>
        <w:pStyle w:val="ListParagraph"/>
        <w:numPr>
          <w:ilvl w:val="0"/>
          <w:numId w:val="9"/>
        </w:numPr>
        <w:tabs>
          <w:tab w:val="left" w:pos="9900"/>
        </w:tabs>
        <w:spacing w:after="0" w:line="259" w:lineRule="auto"/>
        <w:ind w:left="540" w:right="630" w:hanging="540"/>
        <w:outlineLvl w:val="1"/>
        <w:rPr>
          <w:b/>
          <w:sz w:val="28"/>
          <w:szCs w:val="28"/>
        </w:rPr>
      </w:pPr>
      <w:bookmarkStart w:id="18" w:name="_Toc452993060"/>
      <w:r>
        <w:rPr>
          <w:b/>
          <w:sz w:val="32"/>
          <w:szCs w:val="28"/>
        </w:rPr>
        <w:t>Urgent Environmental Issue #7</w:t>
      </w:r>
      <w:bookmarkEnd w:id="18"/>
    </w:p>
    <w:p w:rsidR="008F45B9" w:rsidRDefault="008F45B9" w:rsidP="0075792B">
      <w:pPr>
        <w:tabs>
          <w:tab w:val="left" w:pos="9900"/>
        </w:tabs>
        <w:spacing w:after="0"/>
        <w:ind w:left="540" w:right="630"/>
        <w:jc w:val="both"/>
        <w:rPr>
          <w:sz w:val="28"/>
          <w:szCs w:val="28"/>
        </w:rPr>
      </w:pPr>
      <w:r w:rsidRPr="00A139D0">
        <w:rPr>
          <w:sz w:val="28"/>
          <w:szCs w:val="28"/>
        </w:rPr>
        <w:t>Add a description of the issue and any work that has been already been done to address it.</w:t>
      </w:r>
    </w:p>
    <w:p w:rsidR="008F45B9" w:rsidRPr="0075792B" w:rsidRDefault="008F45B9" w:rsidP="00DC68D0">
      <w:pPr>
        <w:pStyle w:val="Heading3"/>
        <w:ind w:left="540"/>
        <w:rPr>
          <w:rFonts w:asciiTheme="minorHAnsi" w:hAnsiTheme="minorHAnsi"/>
          <w:b w:val="0"/>
          <w:sz w:val="28"/>
          <w:szCs w:val="28"/>
        </w:rPr>
      </w:pPr>
      <w:bookmarkStart w:id="19" w:name="_Toc452993061"/>
      <w:r w:rsidRPr="0075792B">
        <w:rPr>
          <w:rFonts w:asciiTheme="minorHAnsi" w:hAnsiTheme="minorHAnsi"/>
          <w:color w:val="auto"/>
          <w:sz w:val="28"/>
          <w:szCs w:val="28"/>
        </w:rPr>
        <w:t>Possible Solutions, Continuing Efforts, New Ideas:</w:t>
      </w:r>
      <w:bookmarkEnd w:id="19"/>
    </w:p>
    <w:p w:rsidR="008F45B9" w:rsidRPr="00A139D0" w:rsidRDefault="008F45B9" w:rsidP="00B675D4">
      <w:pPr>
        <w:pStyle w:val="ListParagraph"/>
        <w:numPr>
          <w:ilvl w:val="0"/>
          <w:numId w:val="32"/>
        </w:numPr>
        <w:tabs>
          <w:tab w:val="left" w:pos="900"/>
        </w:tabs>
        <w:spacing w:after="0"/>
        <w:ind w:right="630" w:hanging="540"/>
        <w:rPr>
          <w:sz w:val="28"/>
          <w:szCs w:val="28"/>
        </w:rPr>
      </w:pPr>
      <w:r w:rsidRPr="00A139D0">
        <w:rPr>
          <w:sz w:val="28"/>
          <w:szCs w:val="28"/>
        </w:rPr>
        <w:t>Solution #1 (Identify whether long-term, Intermediate, or Short-term)</w:t>
      </w:r>
    </w:p>
    <w:p w:rsidR="008F45B9" w:rsidRDefault="008F45B9" w:rsidP="00B675D4">
      <w:pPr>
        <w:pStyle w:val="ListParagraph"/>
        <w:numPr>
          <w:ilvl w:val="0"/>
          <w:numId w:val="32"/>
        </w:numPr>
        <w:tabs>
          <w:tab w:val="left" w:pos="9900"/>
        </w:tabs>
        <w:spacing w:after="0"/>
        <w:ind w:left="900" w:right="630"/>
        <w:rPr>
          <w:sz w:val="28"/>
          <w:szCs w:val="28"/>
        </w:rPr>
      </w:pPr>
      <w:r>
        <w:rPr>
          <w:sz w:val="28"/>
          <w:szCs w:val="28"/>
        </w:rPr>
        <w:t>Solution #2</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2"/>
        </w:numPr>
        <w:tabs>
          <w:tab w:val="left" w:pos="9900"/>
        </w:tabs>
        <w:spacing w:after="0"/>
        <w:ind w:left="900" w:right="630"/>
        <w:rPr>
          <w:sz w:val="28"/>
          <w:szCs w:val="28"/>
        </w:rPr>
      </w:pPr>
      <w:r>
        <w:rPr>
          <w:sz w:val="28"/>
          <w:szCs w:val="28"/>
        </w:rPr>
        <w:t>Solution #3</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2"/>
        </w:numPr>
        <w:tabs>
          <w:tab w:val="left" w:pos="9900"/>
        </w:tabs>
        <w:spacing w:after="0"/>
        <w:ind w:left="900" w:right="630"/>
        <w:rPr>
          <w:sz w:val="28"/>
          <w:szCs w:val="28"/>
        </w:rPr>
      </w:pPr>
      <w:r>
        <w:rPr>
          <w:sz w:val="28"/>
          <w:szCs w:val="28"/>
        </w:rPr>
        <w:lastRenderedPageBreak/>
        <w:t>Solution #4</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2"/>
        </w:numPr>
        <w:tabs>
          <w:tab w:val="left" w:pos="9900"/>
        </w:tabs>
        <w:spacing w:after="0"/>
        <w:ind w:left="900" w:right="630"/>
        <w:rPr>
          <w:sz w:val="28"/>
          <w:szCs w:val="28"/>
        </w:rPr>
      </w:pPr>
      <w:r>
        <w:rPr>
          <w:sz w:val="28"/>
          <w:szCs w:val="28"/>
        </w:rPr>
        <w:t>Solution #5</w:t>
      </w:r>
      <w:r w:rsidRPr="00A139D0">
        <w:rPr>
          <w:sz w:val="28"/>
          <w:szCs w:val="28"/>
        </w:rPr>
        <w:t xml:space="preserve"> (</w:t>
      </w:r>
      <w:r>
        <w:rPr>
          <w:sz w:val="28"/>
          <w:szCs w:val="28"/>
        </w:rPr>
        <w:t>Identify whether long-term, Intermediate, or Short-term</w:t>
      </w:r>
      <w:r w:rsidRPr="00A139D0">
        <w:rPr>
          <w:sz w:val="28"/>
          <w:szCs w:val="28"/>
        </w:rPr>
        <w:t>)</w:t>
      </w:r>
    </w:p>
    <w:p w:rsidR="008F45B9" w:rsidRDefault="008F45B9" w:rsidP="00B675D4">
      <w:pPr>
        <w:pStyle w:val="ListParagraph"/>
        <w:numPr>
          <w:ilvl w:val="0"/>
          <w:numId w:val="32"/>
        </w:numPr>
        <w:tabs>
          <w:tab w:val="left" w:pos="9900"/>
        </w:tabs>
        <w:spacing w:after="0"/>
        <w:ind w:left="900" w:right="630"/>
        <w:rPr>
          <w:sz w:val="28"/>
          <w:szCs w:val="28"/>
        </w:rPr>
      </w:pPr>
      <w:r>
        <w:rPr>
          <w:sz w:val="28"/>
          <w:szCs w:val="28"/>
        </w:rPr>
        <w:t>***Continue to add as many solutions that you need to.</w:t>
      </w:r>
    </w:p>
    <w:p w:rsidR="00FC1463" w:rsidRPr="00B675D4" w:rsidRDefault="00FC1463" w:rsidP="00B675D4">
      <w:pPr>
        <w:tabs>
          <w:tab w:val="left" w:pos="9900"/>
        </w:tabs>
        <w:spacing w:after="0"/>
        <w:ind w:right="630"/>
        <w:rPr>
          <w:sz w:val="28"/>
          <w:szCs w:val="28"/>
        </w:rPr>
      </w:pPr>
      <w:r>
        <w:rPr>
          <w:sz w:val="28"/>
          <w:szCs w:val="28"/>
        </w:rPr>
        <w:br/>
        <w:t xml:space="preserve">****Continue to add environmental issue priorities </w:t>
      </w:r>
    </w:p>
    <w:p w:rsidR="008F45B9" w:rsidRDefault="008F45B9" w:rsidP="00B675D4">
      <w:pPr>
        <w:pStyle w:val="ListParagraph"/>
        <w:tabs>
          <w:tab w:val="left" w:pos="9900"/>
        </w:tabs>
        <w:spacing w:after="0"/>
        <w:ind w:left="900" w:right="630"/>
        <w:rPr>
          <w:sz w:val="28"/>
          <w:szCs w:val="28"/>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CF1EB6" w:rsidRDefault="00CF1EB6"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9B6D25" w:rsidRDefault="009B6D25" w:rsidP="001331FA">
      <w:pPr>
        <w:widowControl w:val="0"/>
        <w:tabs>
          <w:tab w:val="right" w:leader="dot" w:pos="9450"/>
          <w:tab w:val="right" w:pos="9630"/>
          <w:tab w:val="left" w:pos="9900"/>
        </w:tabs>
        <w:spacing w:after="120" w:line="240" w:lineRule="auto"/>
        <w:ind w:right="630"/>
        <w:rPr>
          <w:rFonts w:cstheme="minorHAnsi"/>
          <w:b/>
          <w:sz w:val="24"/>
        </w:rPr>
      </w:pPr>
    </w:p>
    <w:p w:rsidR="009B6D25" w:rsidRDefault="009B6D25" w:rsidP="001331FA">
      <w:pPr>
        <w:widowControl w:val="0"/>
        <w:tabs>
          <w:tab w:val="right" w:leader="dot" w:pos="9450"/>
          <w:tab w:val="right" w:pos="9630"/>
          <w:tab w:val="left" w:pos="9900"/>
        </w:tabs>
        <w:spacing w:after="120" w:line="240" w:lineRule="auto"/>
        <w:ind w:right="630"/>
        <w:rPr>
          <w:rFonts w:cstheme="minorHAnsi"/>
          <w:b/>
          <w:sz w:val="24"/>
        </w:rPr>
      </w:pPr>
    </w:p>
    <w:p w:rsidR="009B6D25" w:rsidRDefault="009B6D25"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DD3B1F" w:rsidRDefault="00DD3B1F" w:rsidP="001331FA">
      <w:pPr>
        <w:widowControl w:val="0"/>
        <w:tabs>
          <w:tab w:val="right" w:leader="dot" w:pos="9450"/>
          <w:tab w:val="right" w:pos="9630"/>
          <w:tab w:val="left" w:pos="9900"/>
        </w:tabs>
        <w:spacing w:after="120" w:line="240" w:lineRule="auto"/>
        <w:ind w:right="630"/>
        <w:rPr>
          <w:rFonts w:cstheme="minorHAnsi"/>
          <w:b/>
          <w:sz w:val="24"/>
        </w:rPr>
      </w:pPr>
    </w:p>
    <w:p w:rsidR="00FC1463" w:rsidRPr="0075792B" w:rsidRDefault="009B6D25" w:rsidP="00CF1EB6">
      <w:pPr>
        <w:pStyle w:val="Heading1"/>
        <w:pBdr>
          <w:bottom w:val="single" w:sz="12" w:space="1" w:color="auto"/>
        </w:pBdr>
        <w:rPr>
          <w:rFonts w:asciiTheme="minorHAnsi" w:hAnsiTheme="minorHAnsi" w:cstheme="minorHAnsi"/>
          <w:b w:val="0"/>
          <w:color w:val="auto"/>
          <w:sz w:val="32"/>
        </w:rPr>
      </w:pPr>
      <w:r>
        <w:rPr>
          <w:rFonts w:asciiTheme="minorHAnsi" w:hAnsiTheme="minorHAnsi" w:cstheme="minorHAnsi"/>
          <w:color w:val="auto"/>
          <w:sz w:val="32"/>
        </w:rPr>
        <w:lastRenderedPageBreak/>
        <w:t xml:space="preserve"> </w:t>
      </w:r>
      <w:r>
        <w:rPr>
          <w:rFonts w:asciiTheme="minorHAnsi" w:hAnsiTheme="minorHAnsi" w:cstheme="minorHAnsi"/>
          <w:color w:val="auto"/>
          <w:sz w:val="32"/>
        </w:rPr>
        <w:br/>
      </w:r>
      <w:bookmarkStart w:id="20" w:name="_Toc452993062"/>
      <w:r w:rsidR="00091BE9" w:rsidRPr="0075792B">
        <w:rPr>
          <w:rFonts w:asciiTheme="minorHAnsi" w:hAnsiTheme="minorHAnsi" w:cstheme="minorHAnsi"/>
          <w:color w:val="auto"/>
          <w:sz w:val="32"/>
        </w:rPr>
        <w:t>A</w:t>
      </w:r>
      <w:r>
        <w:rPr>
          <w:rFonts w:asciiTheme="minorHAnsi" w:hAnsiTheme="minorHAnsi" w:cstheme="minorHAnsi"/>
          <w:color w:val="auto"/>
          <w:sz w:val="32"/>
        </w:rPr>
        <w:t xml:space="preserve">PPENDICES </w:t>
      </w:r>
      <w:r w:rsidR="00FC1463" w:rsidRPr="0075792B">
        <w:rPr>
          <w:rFonts w:asciiTheme="minorHAnsi" w:hAnsiTheme="minorHAnsi" w:cstheme="minorHAnsi"/>
          <w:color w:val="auto"/>
          <w:sz w:val="32"/>
        </w:rPr>
        <w:t>(optional</w:t>
      </w:r>
      <w:r w:rsidR="00091BE9" w:rsidRPr="0075792B">
        <w:rPr>
          <w:rFonts w:asciiTheme="minorHAnsi" w:hAnsiTheme="minorHAnsi" w:cstheme="minorHAnsi"/>
          <w:color w:val="auto"/>
          <w:sz w:val="32"/>
        </w:rPr>
        <w:t>)</w:t>
      </w:r>
      <w:bookmarkEnd w:id="20"/>
    </w:p>
    <w:p w:rsidR="00091BE9" w:rsidRDefault="00091BE9" w:rsidP="00B675D4">
      <w:pPr>
        <w:widowControl w:val="0"/>
        <w:tabs>
          <w:tab w:val="right" w:leader="dot" w:pos="9450"/>
          <w:tab w:val="right" w:pos="9630"/>
          <w:tab w:val="left" w:pos="9900"/>
        </w:tabs>
        <w:spacing w:before="240"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1331FA">
      <w:pPr>
        <w:widowControl w:val="0"/>
        <w:tabs>
          <w:tab w:val="right" w:leader="dot" w:pos="9450"/>
          <w:tab w:val="right" w:pos="9630"/>
          <w:tab w:val="left" w:pos="9900"/>
        </w:tabs>
        <w:spacing w:after="120" w:line="240" w:lineRule="auto"/>
        <w:ind w:right="630"/>
        <w:rPr>
          <w:rFonts w:cstheme="minorHAnsi"/>
          <w:b/>
          <w:sz w:val="24"/>
        </w:rPr>
      </w:pPr>
    </w:p>
    <w:p w:rsidR="00091BE9" w:rsidRPr="0075792B" w:rsidRDefault="004635C2" w:rsidP="00CF1EB6">
      <w:pPr>
        <w:pStyle w:val="Heading1"/>
        <w:pBdr>
          <w:bottom w:val="single" w:sz="12" w:space="1" w:color="auto"/>
        </w:pBdr>
        <w:rPr>
          <w:rFonts w:asciiTheme="minorHAnsi" w:hAnsiTheme="minorHAnsi" w:cstheme="minorHAnsi"/>
          <w:b w:val="0"/>
          <w:color w:val="auto"/>
          <w:sz w:val="32"/>
        </w:rPr>
      </w:pPr>
      <w:bookmarkStart w:id="21" w:name="_Toc452993063"/>
      <w:r w:rsidRPr="0075792B">
        <w:rPr>
          <w:rFonts w:asciiTheme="minorHAnsi" w:hAnsiTheme="minorHAnsi" w:cstheme="minorHAnsi"/>
          <w:color w:val="auto"/>
          <w:sz w:val="32"/>
        </w:rPr>
        <w:t>EPA PROGRAMS AND PRIORITIES</w:t>
      </w:r>
      <w:bookmarkEnd w:id="21"/>
      <w:r w:rsidRPr="0075792B">
        <w:rPr>
          <w:rFonts w:asciiTheme="minorHAnsi" w:hAnsiTheme="minorHAnsi" w:cstheme="minorHAnsi"/>
          <w:color w:val="auto"/>
          <w:sz w:val="32"/>
        </w:rPr>
        <w:t xml:space="preserve">      </w:t>
      </w:r>
    </w:p>
    <w:p w:rsidR="00CF1EB6" w:rsidRDefault="004635C2" w:rsidP="004635C2">
      <w:pPr>
        <w:tabs>
          <w:tab w:val="left" w:pos="9900"/>
        </w:tabs>
        <w:ind w:right="630"/>
        <w:rPr>
          <w:rFonts w:cstheme="minorHAnsi"/>
          <w:b/>
          <w:sz w:val="32"/>
        </w:rPr>
      </w:pPr>
      <w:r w:rsidRPr="00B675D4">
        <w:rPr>
          <w:rFonts w:cstheme="minorHAnsi"/>
          <w:b/>
          <w:sz w:val="3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587"/>
        <w:gridCol w:w="5423"/>
      </w:tblGrid>
      <w:tr w:rsidR="00CF1EB6" w:rsidRPr="00753C94"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753C94" w:rsidRDefault="00CF1EB6" w:rsidP="00CF1EB6">
            <w:pPr>
              <w:pStyle w:val="Title"/>
              <w:spacing w:before="240"/>
              <w:contextualSpacing w:val="0"/>
              <w:jc w:val="center"/>
              <w:rPr>
                <w:sz w:val="28"/>
                <w:szCs w:val="28"/>
              </w:rPr>
            </w:pPr>
            <w:r w:rsidRPr="00753C94">
              <w:rPr>
                <w:noProof/>
                <w:sz w:val="28"/>
                <w:szCs w:val="28"/>
              </w:rPr>
              <w:drawing>
                <wp:anchor distT="0" distB="0" distL="114300" distR="114300" simplePos="0" relativeHeight="251667456" behindDoc="0" locked="0" layoutInCell="1" allowOverlap="1" wp14:anchorId="24990750" wp14:editId="1DBA547E">
                  <wp:simplePos x="0" y="0"/>
                  <wp:positionH relativeFrom="column">
                    <wp:posOffset>5679440</wp:posOffset>
                  </wp:positionH>
                  <wp:positionV relativeFrom="page">
                    <wp:posOffset>-66675</wp:posOffset>
                  </wp:positionV>
                  <wp:extent cx="638810" cy="617855"/>
                  <wp:effectExtent l="0" t="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753C94">
              <w:rPr>
                <w:noProof/>
                <w:sz w:val="28"/>
                <w:szCs w:val="28"/>
              </w:rPr>
              <w:drawing>
                <wp:anchor distT="0" distB="0" distL="114300" distR="114300" simplePos="0" relativeHeight="251666432" behindDoc="0" locked="0" layoutInCell="1" allowOverlap="1" wp14:anchorId="104823BE" wp14:editId="3A8FEBD1">
                  <wp:simplePos x="0" y="0"/>
                  <wp:positionH relativeFrom="column">
                    <wp:posOffset>2540</wp:posOffset>
                  </wp:positionH>
                  <wp:positionV relativeFrom="page">
                    <wp:posOffset>-77470</wp:posOffset>
                  </wp:positionV>
                  <wp:extent cx="639445" cy="617855"/>
                  <wp:effectExtent l="0" t="0" r="825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sidRPr="00753C94">
              <w:rPr>
                <w:sz w:val="28"/>
                <w:szCs w:val="28"/>
              </w:rPr>
              <w:t>EPA Region 10 Office of Ecosystems, Tribal, &amp; Public Affairs</w:t>
            </w:r>
          </w:p>
        </w:tc>
      </w:tr>
      <w:tr w:rsidR="00CF1EB6" w:rsidRPr="00B9113C"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B9113C" w:rsidRDefault="00CF1EB6" w:rsidP="00CF1EB6">
            <w:pPr>
              <w:spacing w:after="0" w:line="240" w:lineRule="auto"/>
              <w:ind w:left="-130" w:right="-216"/>
              <w:rPr>
                <w:rFonts w:asciiTheme="majorHAnsi" w:hAnsiTheme="majorHAnsi" w:cstheme="majorHAnsi"/>
              </w:rPr>
            </w:pPr>
            <w:r w:rsidRPr="00574652">
              <w:rPr>
                <w:rFonts w:asciiTheme="majorHAnsi" w:hAnsiTheme="majorHAnsi" w:cstheme="majorHAnsi"/>
              </w:rPr>
              <w:t xml:space="preserve">Region 10’s Office of Ecosystems, Tribal and Public Affairs </w:t>
            </w:r>
            <w:r>
              <w:rPr>
                <w:rFonts w:asciiTheme="majorHAnsi" w:hAnsiTheme="majorHAnsi" w:cstheme="majorHAnsi"/>
              </w:rPr>
              <w:t>(ETPA)</w:t>
            </w:r>
            <w:r w:rsidRPr="00574652">
              <w:rPr>
                <w:rFonts w:asciiTheme="majorHAnsi" w:hAnsiTheme="majorHAnsi" w:cstheme="majorHAnsi"/>
              </w:rPr>
              <w:t xml:space="preserve"> works to tie together ecosystem health and the people who reside in those ecosystems. An ecosystem is the natural system in which energy and nutrients cycle between plants, animals and their environment. People are a part of that system, and we influence the natural processes with our activities. This office is responsible for a variety of programs and efforts dealing with the interactions between people and their ecosystems.</w:t>
            </w:r>
          </w:p>
        </w:tc>
      </w:tr>
      <w:tr w:rsidR="00CF1EB6" w:rsidRPr="00B56ED4" w:rsidTr="00CF1EB6">
        <w:trPr>
          <w:trHeight w:val="183"/>
          <w:jc w:val="center"/>
        </w:trPr>
        <w:tc>
          <w:tcPr>
            <w:tcW w:w="2291"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2" w:name="_Toc434414839"/>
            <w:r w:rsidRPr="00B56ED4">
              <w:rPr>
                <w:sz w:val="24"/>
                <w:szCs w:val="24"/>
              </w:rPr>
              <w:t xml:space="preserve">Units &amp; </w:t>
            </w:r>
            <w:r w:rsidRPr="00E97176">
              <w:rPr>
                <w:rStyle w:val="Heading2Char"/>
                <w:rFonts w:asciiTheme="minorHAnsi" w:hAnsiTheme="minorHAnsi"/>
                <w:b w:val="0"/>
                <w:color w:val="auto"/>
                <w:sz w:val="24"/>
                <w:szCs w:val="24"/>
              </w:rPr>
              <w:t>Programs</w:t>
            </w:r>
            <w:bookmarkEnd w:id="22"/>
          </w:p>
        </w:tc>
        <w:tc>
          <w:tcPr>
            <w:tcW w:w="2709"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3" w:name="_Toc434414840"/>
            <w:r w:rsidRPr="00B56ED4">
              <w:rPr>
                <w:sz w:val="24"/>
                <w:szCs w:val="24"/>
              </w:rPr>
              <w:t>Priorities &amp; Activities</w:t>
            </w:r>
            <w:bookmarkEnd w:id="23"/>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sidRPr="00574652">
              <w:rPr>
                <w:rFonts w:asciiTheme="majorHAnsi" w:hAnsiTheme="majorHAnsi" w:cstheme="majorHAnsi"/>
                <w:b/>
              </w:rPr>
              <w:t>Public Affairs Unit</w:t>
            </w:r>
          </w:p>
          <w:p w:rsidR="00CF1EB6" w:rsidRPr="00B9113C" w:rsidRDefault="00CF1EB6" w:rsidP="00CF1EB6">
            <w:pPr>
              <w:spacing w:after="0" w:line="240" w:lineRule="auto"/>
              <w:ind w:left="144" w:right="158"/>
              <w:rPr>
                <w:rFonts w:asciiTheme="majorHAnsi" w:hAnsiTheme="majorHAnsi" w:cstheme="majorHAnsi"/>
              </w:rPr>
            </w:pPr>
            <w:r w:rsidRPr="00574652">
              <w:rPr>
                <w:rFonts w:asciiTheme="majorHAnsi" w:hAnsiTheme="majorHAnsi" w:cstheme="majorHAnsi"/>
              </w:rPr>
              <w:t>The Public Environmental Resource Center offers publications, educational material, and video loans, and routes calls and questions about environmental matters. Specialists communicate EPA’s mission and efforts through the website, news and social media outlets, and educational institutions. Coordinators work with state, Congressional, and international partners.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maintaining environmental resources for the public</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developing web/internet content and press releases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responding to public, press, and Congressional inquiries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responding to Freedom of Information Act (FOIA) requests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coordinating on international issues and projects </w:t>
            </w:r>
          </w:p>
          <w:p w:rsidR="00CF1EB6" w:rsidRPr="00574652" w:rsidRDefault="00CF1EB6" w:rsidP="00CF1EB6">
            <w:pPr>
              <w:pStyle w:val="Bulletlist"/>
              <w:spacing w:after="0"/>
              <w:ind w:left="216" w:hanging="216"/>
              <w:rPr>
                <w:sz w:val="20"/>
                <w:szCs w:val="20"/>
              </w:rPr>
            </w:pPr>
            <w:r w:rsidRPr="00574652">
              <w:rPr>
                <w:rFonts w:asciiTheme="majorHAnsi" w:hAnsiTheme="majorHAnsi" w:cstheme="majorHAnsi"/>
                <w:sz w:val="20"/>
                <w:szCs w:val="20"/>
              </w:rPr>
              <w:t>managing environmental education grants</w:t>
            </w:r>
            <w:r w:rsidRPr="00574652">
              <w:rPr>
                <w:sz w:val="20"/>
                <w:szCs w:val="20"/>
              </w:rPr>
              <w:t xml:space="preserve"> </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sidRPr="00574652">
              <w:rPr>
                <w:rFonts w:asciiTheme="majorHAnsi" w:hAnsiTheme="majorHAnsi" w:cstheme="majorHAnsi"/>
                <w:b/>
              </w:rPr>
              <w:t xml:space="preserve">Tribal Trust &amp; Assistance Unit </w:t>
            </w:r>
          </w:p>
          <w:p w:rsidR="00CF1EB6" w:rsidRPr="00574652" w:rsidRDefault="00CF1EB6" w:rsidP="00CF1EB6">
            <w:pPr>
              <w:spacing w:after="0" w:line="240" w:lineRule="auto"/>
              <w:ind w:left="144" w:right="158"/>
              <w:rPr>
                <w:rFonts w:asciiTheme="majorHAnsi" w:hAnsiTheme="majorHAnsi" w:cstheme="majorHAnsi"/>
              </w:rPr>
            </w:pPr>
            <w:r w:rsidRPr="00574652">
              <w:rPr>
                <w:rFonts w:asciiTheme="majorHAnsi" w:hAnsiTheme="majorHAnsi" w:cstheme="majorHAnsi"/>
                <w:lang w:val="en-CA"/>
              </w:rPr>
              <w:t xml:space="preserve">The United States has a unique relationship with and responsibility to federally recognized tribes. </w:t>
            </w:r>
            <w:r w:rsidRPr="00574652">
              <w:rPr>
                <w:rFonts w:asciiTheme="majorHAnsi" w:hAnsiTheme="majorHAnsi" w:cstheme="majorHAnsi"/>
              </w:rPr>
              <w:t xml:space="preserve">The Tribal Program works to assist </w:t>
            </w:r>
            <w:r w:rsidRPr="00574652">
              <w:rPr>
                <w:rFonts w:asciiTheme="majorHAnsi" w:hAnsiTheme="majorHAnsi" w:cstheme="majorHAnsi"/>
                <w:iCs/>
              </w:rPr>
              <w:t>EPA programs in coordinating and consulting with tribes, and in partnering to address environmental issues and challenges.</w:t>
            </w:r>
            <w:r w:rsidRPr="00574652">
              <w:rPr>
                <w:rFonts w:asciiTheme="majorHAnsi" w:hAnsiTheme="majorHAnsi" w:cstheme="majorHAnsi"/>
                <w:lang w:val="en-CA"/>
              </w:rPr>
              <w:t xml:space="preserve"> Tribal Coordinators work with tribes and consortia to build capacity to manage environmental programs.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facilitating communication, coordination and consultation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supporting Government-to-Government relationships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managing IGAP and Performance Partnership grants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facilitating the development of EPA-Tribal Environmental Plans</w:t>
            </w:r>
            <w:r>
              <w:rPr>
                <w:rFonts w:asciiTheme="majorHAnsi" w:hAnsiTheme="majorHAnsi" w:cstheme="majorHAnsi"/>
                <w:sz w:val="20"/>
                <w:szCs w:val="20"/>
              </w:rPr>
              <w:t xml:space="preserve"> (ETEPs)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providing training and technical assistance</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coordinating R10 Tribal Specialists Team</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coordinating R10 Tribal Operations Committee</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lang w:val="en-CA"/>
              </w:rPr>
            </w:pPr>
            <w:r w:rsidRPr="00574652">
              <w:rPr>
                <w:rFonts w:asciiTheme="majorHAnsi" w:hAnsiTheme="majorHAnsi" w:cstheme="majorHAnsi"/>
                <w:b/>
                <w:lang w:val="en-CA"/>
              </w:rPr>
              <w:lastRenderedPageBreak/>
              <w:t>Community Engagement &amp; Environmental Health Unit</w:t>
            </w:r>
          </w:p>
          <w:p w:rsidR="00CF1EB6" w:rsidRPr="00574652" w:rsidRDefault="00CF1EB6" w:rsidP="00CF1EB6">
            <w:pPr>
              <w:spacing w:after="0" w:line="240" w:lineRule="auto"/>
              <w:ind w:left="144" w:right="158"/>
              <w:rPr>
                <w:rFonts w:asciiTheme="majorHAnsi" w:hAnsiTheme="majorHAnsi" w:cstheme="majorHAnsi"/>
              </w:rPr>
            </w:pPr>
            <w:r w:rsidRPr="00574652">
              <w:rPr>
                <w:rFonts w:asciiTheme="majorHAnsi" w:hAnsiTheme="majorHAnsi" w:cstheme="majorHAnsi"/>
              </w:rPr>
              <w:t xml:space="preserve">Community Involvement Coordinators assist EPA programs in engaging communities on clean-ups and other actions. The Children’s Environmental Health Program offers information to help protect children wherever they live, learn, and play. The Environmental Justice Program works to integrate </w:t>
            </w:r>
            <w:r w:rsidRPr="00574652">
              <w:rPr>
                <w:rFonts w:asciiTheme="majorHAnsi" w:hAnsiTheme="majorHAnsi" w:cstheme="majorHAnsi"/>
                <w:iCs/>
              </w:rPr>
              <w:t xml:space="preserve">environmental justice into EPA’s programs and to assist in evaluating issues raised by communities.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coordinating outreach for clean-ups and other projects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providing information</w:t>
            </w:r>
            <w:r>
              <w:rPr>
                <w:rFonts w:asciiTheme="majorHAnsi" w:hAnsiTheme="majorHAnsi" w:cstheme="majorHAnsi"/>
                <w:sz w:val="20"/>
                <w:szCs w:val="20"/>
              </w:rPr>
              <w:t xml:space="preserve"> for healthy children, homes &amp;</w:t>
            </w:r>
            <w:r w:rsidRPr="00574652">
              <w:rPr>
                <w:rFonts w:asciiTheme="majorHAnsi" w:hAnsiTheme="majorHAnsi" w:cstheme="majorHAnsi"/>
                <w:sz w:val="20"/>
                <w:szCs w:val="20"/>
              </w:rPr>
              <w:t xml:space="preserve"> schools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coordinating the R10 Children’s Health Working Group</w:t>
            </w:r>
          </w:p>
          <w:p w:rsidR="00CF1EB6" w:rsidRPr="00574652" w:rsidRDefault="00CF1EB6" w:rsidP="00CF1EB6">
            <w:pPr>
              <w:pStyle w:val="Bulletlist"/>
              <w:spacing w:after="0"/>
              <w:ind w:left="216" w:hanging="216"/>
              <w:rPr>
                <w:rFonts w:asciiTheme="majorHAnsi" w:hAnsiTheme="majorHAnsi" w:cstheme="majorHAnsi"/>
                <w:sz w:val="20"/>
                <w:szCs w:val="20"/>
              </w:rPr>
            </w:pPr>
            <w:r>
              <w:rPr>
                <w:rFonts w:asciiTheme="majorHAnsi" w:hAnsiTheme="majorHAnsi" w:cstheme="majorHAnsi"/>
                <w:sz w:val="20"/>
                <w:szCs w:val="20"/>
              </w:rPr>
              <w:t xml:space="preserve">facilitating environmental justice work for tribes and indigenous peoples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connecting communities and EPA programs on EJ issues </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managing environmental justice grants and contracts </w:t>
            </w:r>
            <w:r w:rsidRPr="00574652">
              <w:rPr>
                <w:rFonts w:asciiTheme="majorHAnsi" w:hAnsiTheme="majorHAnsi" w:cstheme="majorHAnsi"/>
                <w:sz w:val="20"/>
                <w:szCs w:val="20"/>
              </w:rPr>
              <w:tab/>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coordinating the R10 </w:t>
            </w:r>
            <w:r>
              <w:rPr>
                <w:rFonts w:asciiTheme="majorHAnsi" w:hAnsiTheme="majorHAnsi" w:cstheme="majorHAnsi"/>
                <w:sz w:val="20"/>
                <w:szCs w:val="20"/>
              </w:rPr>
              <w:t xml:space="preserve">EJ </w:t>
            </w:r>
            <w:r w:rsidRPr="00574652">
              <w:rPr>
                <w:rFonts w:asciiTheme="majorHAnsi" w:hAnsiTheme="majorHAnsi" w:cstheme="majorHAnsi"/>
                <w:sz w:val="20"/>
                <w:szCs w:val="20"/>
              </w:rPr>
              <w:t>Integration Team</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providing training and technical assistance</w:t>
            </w:r>
          </w:p>
        </w:tc>
      </w:tr>
      <w:tr w:rsidR="00CF1EB6" w:rsidRPr="00574652" w:rsidTr="00CF1EB6">
        <w:trPr>
          <w:cantSplit/>
          <w:trHeight w:val="2640"/>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sidRPr="00574652">
              <w:rPr>
                <w:rFonts w:asciiTheme="majorHAnsi" w:hAnsiTheme="majorHAnsi" w:cstheme="majorHAnsi"/>
                <w:b/>
              </w:rPr>
              <w:t>Aquatic Resources Unit</w:t>
            </w:r>
          </w:p>
          <w:p w:rsidR="00CF1EB6" w:rsidRPr="00574652" w:rsidRDefault="00CF1EB6" w:rsidP="00CF1EB6">
            <w:pPr>
              <w:spacing w:after="0" w:line="240" w:lineRule="auto"/>
              <w:ind w:left="144" w:right="158"/>
              <w:rPr>
                <w:rFonts w:asciiTheme="majorHAnsi" w:hAnsiTheme="majorHAnsi" w:cstheme="majorHAnsi"/>
              </w:rPr>
            </w:pPr>
            <w:r w:rsidRPr="00574652">
              <w:rPr>
                <w:rFonts w:asciiTheme="majorHAnsi" w:hAnsiTheme="majorHAnsi" w:cstheme="majorHAnsi"/>
              </w:rPr>
              <w:t xml:space="preserve">The EPA co-administers a Clean Water Act (CWA) section 404 program with the Army Corps of Engineers (ACE) that regulates the discharge of dredge and fill materials from development, water resource, infrastructure, and mining projects into waters of the U.S., including wetlands. R10 also works to enhance state and tribal wetlands programs with grants and technical assistance.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reviewing and evaluating CWA 404 permit applications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ensuring adequacy of compensatory mitigation</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enforcing CWA 404 regulations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evaluating state and tribal applications for program assumption</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 xml:space="preserve">managing </w:t>
            </w:r>
            <w:r>
              <w:rPr>
                <w:rFonts w:asciiTheme="majorHAnsi" w:hAnsiTheme="majorHAnsi" w:cstheme="majorHAnsi"/>
                <w:sz w:val="20"/>
                <w:szCs w:val="20"/>
              </w:rPr>
              <w:t xml:space="preserve">state and tribal wetland program </w:t>
            </w:r>
            <w:r w:rsidRPr="00574652">
              <w:rPr>
                <w:rFonts w:asciiTheme="majorHAnsi" w:hAnsiTheme="majorHAnsi" w:cstheme="majorHAnsi"/>
                <w:sz w:val="20"/>
                <w:szCs w:val="20"/>
              </w:rPr>
              <w:t>grants</w:t>
            </w:r>
          </w:p>
          <w:p w:rsidR="00CF1EB6" w:rsidRPr="00574652" w:rsidRDefault="00CF1EB6" w:rsidP="00CF1EB6">
            <w:pPr>
              <w:pStyle w:val="Bulletlist"/>
              <w:spacing w:after="0"/>
              <w:ind w:left="216" w:hanging="216"/>
              <w:rPr>
                <w:rFonts w:asciiTheme="majorHAnsi" w:hAnsiTheme="majorHAnsi" w:cstheme="majorHAnsi"/>
                <w:sz w:val="20"/>
                <w:szCs w:val="20"/>
              </w:rPr>
            </w:pPr>
            <w:r>
              <w:rPr>
                <w:rFonts w:asciiTheme="majorHAnsi" w:hAnsiTheme="majorHAnsi" w:cstheme="majorHAnsi"/>
                <w:sz w:val="20"/>
                <w:szCs w:val="20"/>
              </w:rPr>
              <w:t>facilitating</w:t>
            </w:r>
            <w:r w:rsidRPr="00574652">
              <w:rPr>
                <w:rFonts w:asciiTheme="majorHAnsi" w:hAnsiTheme="majorHAnsi" w:cstheme="majorHAnsi"/>
                <w:sz w:val="20"/>
                <w:szCs w:val="20"/>
              </w:rPr>
              <w:t xml:space="preserve"> development of state and tribal wetland plans</w:t>
            </w:r>
          </w:p>
          <w:p w:rsidR="00CF1EB6" w:rsidRPr="00574652" w:rsidRDefault="00CF1EB6" w:rsidP="00CF1EB6">
            <w:pPr>
              <w:pStyle w:val="Bulletlist"/>
              <w:spacing w:after="0"/>
              <w:ind w:left="216" w:hanging="216"/>
              <w:rPr>
                <w:rFonts w:asciiTheme="majorHAnsi" w:hAnsiTheme="majorHAnsi" w:cstheme="majorHAnsi"/>
                <w:sz w:val="20"/>
                <w:szCs w:val="20"/>
              </w:rPr>
            </w:pPr>
            <w:r w:rsidRPr="00574652">
              <w:rPr>
                <w:rFonts w:asciiTheme="majorHAnsi" w:hAnsiTheme="majorHAnsi" w:cstheme="majorHAnsi"/>
                <w:sz w:val="20"/>
                <w:szCs w:val="20"/>
              </w:rPr>
              <w:t>providing training/ technical assistance</w:t>
            </w:r>
          </w:p>
        </w:tc>
      </w:tr>
      <w:tr w:rsidR="00CF1EB6" w:rsidRPr="00574652" w:rsidTr="00CF1EB6">
        <w:trPr>
          <w:cantSplit/>
          <w:trHeight w:val="2730"/>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lang w:val="en-CA"/>
              </w:rPr>
            </w:pPr>
            <w:r w:rsidRPr="00574652">
              <w:rPr>
                <w:rFonts w:asciiTheme="majorHAnsi" w:hAnsiTheme="majorHAnsi" w:cstheme="majorHAnsi"/>
                <w:b/>
                <w:lang w:val="en-CA"/>
              </w:rPr>
              <w:t>NEPA Review &amp; Sediment Management</w:t>
            </w:r>
            <w:r>
              <w:rPr>
                <w:rFonts w:asciiTheme="majorHAnsi" w:hAnsiTheme="majorHAnsi" w:cstheme="majorHAnsi"/>
                <w:b/>
                <w:lang w:val="en-CA"/>
              </w:rPr>
              <w:t xml:space="preserve"> Unit</w:t>
            </w:r>
            <w:r w:rsidRPr="00574652">
              <w:rPr>
                <w:rFonts w:asciiTheme="majorHAnsi" w:hAnsiTheme="majorHAnsi" w:cstheme="majorHAnsi"/>
                <w:b/>
                <w:lang w:val="en-CA"/>
              </w:rPr>
              <w:t xml:space="preserve"> </w:t>
            </w:r>
          </w:p>
          <w:p w:rsidR="00CF1EB6" w:rsidRPr="00574652" w:rsidRDefault="00CF1EB6" w:rsidP="00CF1EB6">
            <w:pPr>
              <w:spacing w:after="0" w:line="240" w:lineRule="auto"/>
              <w:ind w:left="144" w:right="158"/>
              <w:rPr>
                <w:rFonts w:asciiTheme="majorHAnsi" w:hAnsiTheme="majorHAnsi" w:cstheme="majorHAnsi"/>
              </w:rPr>
            </w:pPr>
            <w:r w:rsidRPr="00574652">
              <w:rPr>
                <w:rFonts w:asciiTheme="majorHAnsi" w:hAnsiTheme="majorHAnsi" w:cstheme="majorHAnsi"/>
              </w:rPr>
              <w:t xml:space="preserve">National Environmental Policy Act (NEPA) reviewers evaluate assessments of environmental impacts that may result from federally funded projects. Reviewers conduct evaluations and provide comments and recommendations to responsible agencies. Specialists manage and monitor ocean disposal sites for sediments, vessels, and fish processors, and participate in ocean workgroups.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reviewing assessments</w:t>
            </w:r>
            <w:r>
              <w:rPr>
                <w:rFonts w:asciiTheme="majorHAnsi" w:hAnsiTheme="majorHAnsi" w:cstheme="majorHAnsi"/>
              </w:rPr>
              <w:t xml:space="preserve"> for mining, transportation,</w:t>
            </w:r>
            <w:r w:rsidRPr="00574652">
              <w:rPr>
                <w:rFonts w:asciiTheme="majorHAnsi" w:hAnsiTheme="majorHAnsi" w:cstheme="majorHAnsi"/>
              </w:rPr>
              <w:t xml:space="preserve"> </w:t>
            </w:r>
            <w:r>
              <w:rPr>
                <w:rFonts w:asciiTheme="majorHAnsi" w:hAnsiTheme="majorHAnsi" w:cstheme="majorHAnsi"/>
              </w:rPr>
              <w:t xml:space="preserve">development, and </w:t>
            </w:r>
            <w:r w:rsidRPr="00574652">
              <w:rPr>
                <w:rFonts w:asciiTheme="majorHAnsi" w:hAnsiTheme="majorHAnsi" w:cstheme="majorHAnsi"/>
              </w:rPr>
              <w:t>other projects</w:t>
            </w:r>
          </w:p>
          <w:p w:rsidR="00CF1EB6" w:rsidRDefault="00CF1EB6" w:rsidP="00CF1EB6">
            <w:pPr>
              <w:numPr>
                <w:ilvl w:val="0"/>
                <w:numId w:val="34"/>
              </w:numPr>
              <w:spacing w:after="0" w:line="240" w:lineRule="auto"/>
              <w:ind w:left="245" w:hanging="245"/>
              <w:rPr>
                <w:rFonts w:asciiTheme="majorHAnsi" w:hAnsiTheme="majorHAnsi" w:cstheme="majorHAnsi"/>
              </w:rPr>
            </w:pPr>
            <w:r>
              <w:rPr>
                <w:rFonts w:asciiTheme="majorHAnsi" w:hAnsiTheme="majorHAnsi" w:cstheme="majorHAnsi"/>
              </w:rPr>
              <w:t xml:space="preserve">ensuring tribal concerns are considered </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ensuring financial assurance</w:t>
            </w:r>
            <w:r>
              <w:rPr>
                <w:rFonts w:asciiTheme="majorHAnsi" w:hAnsiTheme="majorHAnsi" w:cstheme="majorHAnsi"/>
              </w:rPr>
              <w:t xml:space="preserve"> is adequate </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assisting ACE in ocean disposal site permitting</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managing and monitoring ocean disposal sites</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assisting NOAA with National Ocean Policy Initiative</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 xml:space="preserve">assisting </w:t>
            </w:r>
            <w:r>
              <w:rPr>
                <w:rFonts w:asciiTheme="majorHAnsi" w:hAnsiTheme="majorHAnsi" w:cstheme="majorHAnsi"/>
              </w:rPr>
              <w:t xml:space="preserve">WA with Ocean Acidification &amp; </w:t>
            </w:r>
            <w:r w:rsidRPr="00574652">
              <w:rPr>
                <w:rFonts w:asciiTheme="majorHAnsi" w:hAnsiTheme="majorHAnsi" w:cstheme="majorHAnsi"/>
              </w:rPr>
              <w:t xml:space="preserve">Marine Resources </w:t>
            </w:r>
          </w:p>
          <w:p w:rsidR="00CF1EB6" w:rsidRPr="00574652" w:rsidRDefault="00CF1EB6" w:rsidP="00CF1EB6">
            <w:pPr>
              <w:numPr>
                <w:ilvl w:val="0"/>
                <w:numId w:val="34"/>
              </w:numPr>
              <w:spacing w:after="0" w:line="240" w:lineRule="auto"/>
              <w:ind w:left="245" w:hanging="245"/>
              <w:rPr>
                <w:rFonts w:asciiTheme="majorHAnsi" w:hAnsiTheme="majorHAnsi" w:cstheme="majorHAnsi"/>
              </w:rPr>
            </w:pPr>
            <w:r w:rsidRPr="00574652">
              <w:rPr>
                <w:rFonts w:asciiTheme="majorHAnsi" w:hAnsiTheme="majorHAnsi" w:cstheme="majorHAnsi"/>
              </w:rPr>
              <w:t>assisting Superfund with evaluating Marine Debris impacts</w:t>
            </w:r>
          </w:p>
        </w:tc>
      </w:tr>
      <w:tr w:rsidR="00CF1EB6" w:rsidRPr="00F63CFA"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B56ED4" w:rsidRDefault="00CF1EB6" w:rsidP="00CF1EB6">
            <w:pPr>
              <w:spacing w:after="0" w:line="240" w:lineRule="auto"/>
              <w:jc w:val="center"/>
              <w:rPr>
                <w:rFonts w:asciiTheme="majorHAnsi" w:hAnsiTheme="majorHAnsi" w:cstheme="majorHAnsi"/>
              </w:rPr>
            </w:pPr>
            <w:r>
              <w:rPr>
                <w:rFonts w:asciiTheme="majorHAnsi" w:hAnsiTheme="majorHAnsi" w:cstheme="majorHAnsi"/>
                <w:b/>
              </w:rPr>
              <w:t xml:space="preserve">Office of </w:t>
            </w:r>
            <w:r w:rsidRPr="00B56ED4">
              <w:rPr>
                <w:rFonts w:asciiTheme="majorHAnsi" w:hAnsiTheme="majorHAnsi" w:cstheme="majorHAnsi"/>
                <w:b/>
              </w:rPr>
              <w:t>Ecosystems Tribal and Public Affairs Tribal Specialists:</w:t>
            </w:r>
            <w:r w:rsidRPr="00B56ED4">
              <w:rPr>
                <w:rFonts w:asciiTheme="majorHAnsi" w:hAnsiTheme="majorHAnsi" w:cstheme="majorHAnsi"/>
              </w:rPr>
              <w:t xml:space="preserve"> </w:t>
            </w:r>
          </w:p>
          <w:p w:rsidR="00CF1EB6" w:rsidRPr="00B56ED4" w:rsidRDefault="00CF1EB6" w:rsidP="00CF1EB6">
            <w:pPr>
              <w:spacing w:after="0" w:line="240" w:lineRule="auto"/>
              <w:jc w:val="center"/>
              <w:rPr>
                <w:rFonts w:asciiTheme="majorHAnsi" w:hAnsiTheme="majorHAnsi" w:cstheme="majorHAnsi"/>
              </w:rPr>
            </w:pPr>
            <w:r w:rsidRPr="00B56ED4">
              <w:rPr>
                <w:rFonts w:asciiTheme="majorHAnsi" w:hAnsiTheme="majorHAnsi" w:cstheme="majorHAnsi"/>
              </w:rPr>
              <w:t xml:space="preserve">Katherine Brown (206) 553-7263, </w:t>
            </w:r>
            <w:hyperlink r:id="rId10" w:history="1">
              <w:r w:rsidRPr="00B56ED4">
                <w:rPr>
                  <w:rStyle w:val="Hyperlink"/>
                  <w:rFonts w:asciiTheme="majorHAnsi" w:hAnsiTheme="majorHAnsi" w:cstheme="majorHAnsi"/>
                </w:rPr>
                <w:t>brown.katherine@epa.gov</w:t>
              </w:r>
            </w:hyperlink>
            <w:r w:rsidRPr="00B56ED4">
              <w:rPr>
                <w:rFonts w:asciiTheme="majorHAnsi" w:hAnsiTheme="majorHAnsi" w:cstheme="majorHAnsi"/>
              </w:rPr>
              <w:t xml:space="preserve"> / JR </w:t>
            </w:r>
            <w:proofErr w:type="spellStart"/>
            <w:r w:rsidRPr="00B56ED4">
              <w:rPr>
                <w:rFonts w:asciiTheme="majorHAnsi" w:hAnsiTheme="majorHAnsi" w:cstheme="majorHAnsi"/>
              </w:rPr>
              <w:t>Herbst</w:t>
            </w:r>
            <w:proofErr w:type="spellEnd"/>
            <w:r w:rsidRPr="00B56ED4">
              <w:rPr>
                <w:rFonts w:asciiTheme="majorHAnsi" w:hAnsiTheme="majorHAnsi" w:cstheme="majorHAnsi"/>
              </w:rPr>
              <w:t xml:space="preserve"> (206) 553-2116, </w:t>
            </w:r>
            <w:hyperlink r:id="rId11" w:history="1">
              <w:r w:rsidRPr="00B56ED4">
                <w:rPr>
                  <w:rStyle w:val="Hyperlink"/>
                  <w:rFonts w:asciiTheme="majorHAnsi" w:hAnsiTheme="majorHAnsi" w:cstheme="majorHAnsi"/>
                </w:rPr>
                <w:t>herbst.john@epa.gov</w:t>
              </w:r>
            </w:hyperlink>
            <w:r w:rsidRPr="00B56ED4">
              <w:rPr>
                <w:rFonts w:asciiTheme="majorHAnsi" w:hAnsiTheme="majorHAnsi" w:cstheme="majorHAnsi"/>
              </w:rPr>
              <w:t xml:space="preserve"> </w:t>
            </w:r>
          </w:p>
          <w:p w:rsidR="00CF1EB6" w:rsidRPr="00F63CFA" w:rsidRDefault="00CF1EB6" w:rsidP="00CF1EB6">
            <w:pPr>
              <w:spacing w:after="0" w:line="240" w:lineRule="auto"/>
              <w:jc w:val="center"/>
            </w:pPr>
            <w:hyperlink r:id="rId12" w:history="1">
              <w:r w:rsidRPr="00B56ED4">
                <w:rPr>
                  <w:rStyle w:val="Hyperlink"/>
                  <w:rFonts w:asciiTheme="majorHAnsi" w:hAnsiTheme="majorHAnsi" w:cstheme="majorHAnsi"/>
                </w:rPr>
                <w:t>Ecosystems Tribal and Public Affairs:</w:t>
              </w:r>
            </w:hyperlink>
            <w:r w:rsidRPr="00B56ED4">
              <w:rPr>
                <w:rFonts w:asciiTheme="majorHAnsi" w:hAnsiTheme="majorHAnsi" w:cstheme="majorHAnsi"/>
              </w:rPr>
              <w:t xml:space="preserve"> </w:t>
            </w:r>
            <w:hyperlink r:id="rId13" w:history="1">
              <w:r w:rsidRPr="00B56ED4">
                <w:rPr>
                  <w:rStyle w:val="Hyperlink"/>
                  <w:rFonts w:asciiTheme="majorHAnsi" w:hAnsiTheme="majorHAnsi" w:cstheme="majorHAnsi"/>
                </w:rPr>
                <w:t>http://yosemite.epa.gov/R10/ecocomm.nsf</w:t>
              </w:r>
            </w:hyperlink>
            <w:r w:rsidRPr="00732298">
              <w:t xml:space="preserve"> </w:t>
            </w:r>
          </w:p>
        </w:tc>
      </w:tr>
    </w:tbl>
    <w:p w:rsidR="00CF1EB6" w:rsidRDefault="00CF1EB6" w:rsidP="004635C2">
      <w:pPr>
        <w:tabs>
          <w:tab w:val="left" w:pos="9900"/>
        </w:tabs>
        <w:ind w:right="630"/>
        <w:rPr>
          <w:rFonts w:cstheme="minorHAnsi"/>
          <w:b/>
          <w:sz w:val="3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587"/>
        <w:gridCol w:w="5423"/>
      </w:tblGrid>
      <w:tr w:rsidR="00CF1EB6" w:rsidRPr="00753C94"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753C94" w:rsidRDefault="00CF1EB6" w:rsidP="00CF1EB6">
            <w:pPr>
              <w:pStyle w:val="Title"/>
              <w:spacing w:before="240"/>
              <w:contextualSpacing w:val="0"/>
              <w:jc w:val="center"/>
              <w:rPr>
                <w:sz w:val="28"/>
                <w:szCs w:val="28"/>
              </w:rPr>
            </w:pPr>
            <w:r w:rsidRPr="00753C94">
              <w:rPr>
                <w:noProof/>
                <w:sz w:val="28"/>
                <w:szCs w:val="28"/>
              </w:rPr>
              <w:drawing>
                <wp:anchor distT="0" distB="0" distL="114300" distR="114300" simplePos="0" relativeHeight="251670528" behindDoc="0" locked="0" layoutInCell="1" allowOverlap="1" wp14:anchorId="3E5688D1" wp14:editId="18CB963D">
                  <wp:simplePos x="0" y="0"/>
                  <wp:positionH relativeFrom="column">
                    <wp:posOffset>5671185</wp:posOffset>
                  </wp:positionH>
                  <wp:positionV relativeFrom="page">
                    <wp:posOffset>-69850</wp:posOffset>
                  </wp:positionV>
                  <wp:extent cx="638810" cy="617855"/>
                  <wp:effectExtent l="0" t="0" r="889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753C94">
              <w:rPr>
                <w:noProof/>
                <w:sz w:val="28"/>
                <w:szCs w:val="28"/>
              </w:rPr>
              <w:drawing>
                <wp:anchor distT="0" distB="0" distL="114300" distR="114300" simplePos="0" relativeHeight="251669504" behindDoc="0" locked="0" layoutInCell="1" allowOverlap="1" wp14:anchorId="554F739B" wp14:editId="6412EC28">
                  <wp:simplePos x="0" y="0"/>
                  <wp:positionH relativeFrom="column">
                    <wp:posOffset>2540</wp:posOffset>
                  </wp:positionH>
                  <wp:positionV relativeFrom="page">
                    <wp:posOffset>-77470</wp:posOffset>
                  </wp:positionV>
                  <wp:extent cx="639445" cy="61785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EPA Region 10 Office of Water &amp; Watersheds</w:t>
            </w:r>
          </w:p>
        </w:tc>
      </w:tr>
      <w:tr w:rsidR="00CF1EB6" w:rsidRPr="00B9113C"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B9113C" w:rsidRDefault="00CF1EB6" w:rsidP="00CF1EB6">
            <w:pPr>
              <w:spacing w:after="0" w:line="240" w:lineRule="auto"/>
              <w:ind w:left="-130" w:right="-216"/>
              <w:rPr>
                <w:rFonts w:asciiTheme="majorHAnsi" w:hAnsiTheme="majorHAnsi" w:cstheme="majorHAnsi"/>
              </w:rPr>
            </w:pPr>
            <w:r w:rsidRPr="00574652">
              <w:rPr>
                <w:rFonts w:asciiTheme="majorHAnsi" w:hAnsiTheme="majorHAnsi" w:cstheme="majorHAnsi"/>
              </w:rPr>
              <w:lastRenderedPageBreak/>
              <w:t xml:space="preserve">Region 10’s </w:t>
            </w:r>
            <w:r w:rsidRPr="000248B3">
              <w:rPr>
                <w:rFonts w:asciiTheme="majorHAnsi" w:hAnsiTheme="majorHAnsi" w:cstheme="majorHAnsi"/>
              </w:rPr>
              <w:t>Office of Water and Watersheds (OWW) is responsible for carrying out EPA's mandates under the Clean Water Act and Safe Drinking Water Act. OWWs' mission is to restore, maintain, and enhance the overall quality of the Region's water resources in order to protect the health and diversity of the environment for present and future generations. Our en</w:t>
            </w:r>
            <w:r>
              <w:rPr>
                <w:rFonts w:asciiTheme="majorHAnsi" w:hAnsiTheme="majorHAnsi" w:cstheme="majorHAnsi"/>
              </w:rPr>
              <w:t xml:space="preserve">vironmental objectives are to: </w:t>
            </w:r>
            <w:r w:rsidRPr="000248B3">
              <w:rPr>
                <w:rFonts w:asciiTheme="majorHAnsi" w:hAnsiTheme="majorHAnsi" w:cstheme="majorHAnsi"/>
              </w:rPr>
              <w:t>protect diverse ecosystem</w:t>
            </w:r>
            <w:r>
              <w:rPr>
                <w:rFonts w:asciiTheme="majorHAnsi" w:hAnsiTheme="majorHAnsi" w:cstheme="majorHAnsi"/>
              </w:rPr>
              <w:t xml:space="preserve">s and ensure healthy watersheds; </w:t>
            </w:r>
            <w:r w:rsidRPr="000248B3">
              <w:rPr>
                <w:rFonts w:asciiTheme="majorHAnsi" w:hAnsiTheme="majorHAnsi" w:cstheme="majorHAnsi"/>
              </w:rPr>
              <w:t>safeguard human health through vigorous protection of ground and surface wate</w:t>
            </w:r>
            <w:r>
              <w:rPr>
                <w:rFonts w:asciiTheme="majorHAnsi" w:hAnsiTheme="majorHAnsi" w:cstheme="majorHAnsi"/>
              </w:rPr>
              <w:t xml:space="preserve">rs and drinking water sources; </w:t>
            </w:r>
            <w:r w:rsidRPr="000248B3">
              <w:rPr>
                <w:rFonts w:asciiTheme="majorHAnsi" w:hAnsiTheme="majorHAnsi" w:cstheme="majorHAnsi"/>
              </w:rPr>
              <w:t>prevent and minimize the discharge of pollu</w:t>
            </w:r>
            <w:r>
              <w:rPr>
                <w:rFonts w:asciiTheme="majorHAnsi" w:hAnsiTheme="majorHAnsi" w:cstheme="majorHAnsi"/>
              </w:rPr>
              <w:t xml:space="preserve">tants to land, air, and water; and </w:t>
            </w:r>
            <w:r w:rsidRPr="000248B3">
              <w:rPr>
                <w:rFonts w:asciiTheme="majorHAnsi" w:hAnsiTheme="majorHAnsi" w:cstheme="majorHAnsi"/>
              </w:rPr>
              <w:t>promote stewardship for the Region's waters through education and public involvement.</w:t>
            </w:r>
          </w:p>
        </w:tc>
      </w:tr>
      <w:tr w:rsidR="00CF1EB6" w:rsidRPr="00B56ED4" w:rsidTr="00CF1EB6">
        <w:trPr>
          <w:trHeight w:val="183"/>
          <w:jc w:val="center"/>
        </w:trPr>
        <w:tc>
          <w:tcPr>
            <w:tcW w:w="2291"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4" w:name="_Toc434414841"/>
            <w:r w:rsidRPr="00B56ED4">
              <w:rPr>
                <w:sz w:val="24"/>
                <w:szCs w:val="24"/>
              </w:rPr>
              <w:t xml:space="preserve">Units &amp; </w:t>
            </w:r>
            <w:r w:rsidRPr="00E97176">
              <w:rPr>
                <w:rStyle w:val="Heading2Char"/>
                <w:rFonts w:asciiTheme="minorHAnsi" w:hAnsiTheme="minorHAnsi"/>
                <w:b w:val="0"/>
                <w:color w:val="auto"/>
                <w:sz w:val="24"/>
                <w:szCs w:val="24"/>
              </w:rPr>
              <w:t>Programs</w:t>
            </w:r>
            <w:bookmarkEnd w:id="24"/>
          </w:p>
        </w:tc>
        <w:tc>
          <w:tcPr>
            <w:tcW w:w="2709"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5" w:name="_Toc434414842"/>
            <w:r w:rsidRPr="00B56ED4">
              <w:rPr>
                <w:sz w:val="24"/>
                <w:szCs w:val="24"/>
              </w:rPr>
              <w:t>Priorities &amp; Activities</w:t>
            </w:r>
            <w:bookmarkEnd w:id="25"/>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t xml:space="preserve">Drinking Water </w:t>
            </w:r>
          </w:p>
          <w:p w:rsidR="00CF1EB6" w:rsidRPr="00B9113C" w:rsidRDefault="00CF1EB6" w:rsidP="00CF1EB6">
            <w:pPr>
              <w:spacing w:after="0" w:line="240" w:lineRule="auto"/>
              <w:ind w:left="144" w:right="158"/>
              <w:rPr>
                <w:rFonts w:asciiTheme="majorHAnsi" w:hAnsiTheme="majorHAnsi" w:cstheme="majorHAnsi"/>
              </w:rPr>
            </w:pPr>
            <w:r w:rsidRPr="000248B3">
              <w:rPr>
                <w:rFonts w:asciiTheme="majorHAnsi" w:hAnsiTheme="majorHAnsi" w:cstheme="majorHAnsi"/>
              </w:rPr>
              <w:t>Oversees implementation of the Safe Drinking Water Act, which is the national law safeguarding tap water in America.</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E5174F" w:rsidRDefault="00CF1EB6" w:rsidP="00CF1EB6">
            <w:pPr>
              <w:pStyle w:val="Bulletlist"/>
              <w:spacing w:after="0"/>
              <w:ind w:left="246" w:hanging="246"/>
              <w:rPr>
                <w:rFonts w:asciiTheme="majorHAnsi" w:hAnsiTheme="majorHAnsi" w:cstheme="majorHAnsi"/>
                <w:sz w:val="20"/>
                <w:szCs w:val="20"/>
              </w:rPr>
            </w:pPr>
            <w:r w:rsidRPr="00E5174F">
              <w:rPr>
                <w:rFonts w:asciiTheme="majorHAnsi" w:hAnsiTheme="majorHAnsi" w:cstheme="majorHAnsi"/>
                <w:sz w:val="20"/>
                <w:szCs w:val="20"/>
              </w:rPr>
              <w:t>im</w:t>
            </w:r>
            <w:r>
              <w:rPr>
                <w:rFonts w:asciiTheme="majorHAnsi" w:hAnsiTheme="majorHAnsi" w:cstheme="majorHAnsi"/>
                <w:sz w:val="20"/>
                <w:szCs w:val="20"/>
              </w:rPr>
              <w:t>plementing drinking water rules</w:t>
            </w:r>
            <w:r w:rsidRPr="00E5174F">
              <w:rPr>
                <w:rFonts w:asciiTheme="majorHAnsi" w:hAnsiTheme="majorHAnsi" w:cstheme="majorHAnsi"/>
                <w:sz w:val="20"/>
                <w:szCs w:val="20"/>
              </w:rPr>
              <w:t xml:space="preserve"> </w:t>
            </w:r>
          </w:p>
          <w:p w:rsidR="00CF1EB6" w:rsidRPr="00E5174F" w:rsidRDefault="00CF1EB6" w:rsidP="00CF1EB6">
            <w:pPr>
              <w:pStyle w:val="Bulletlist"/>
              <w:spacing w:after="0"/>
              <w:ind w:left="246" w:hanging="246"/>
              <w:rPr>
                <w:rFonts w:asciiTheme="majorHAnsi" w:hAnsiTheme="majorHAnsi" w:cstheme="majorHAnsi"/>
                <w:sz w:val="20"/>
                <w:szCs w:val="20"/>
              </w:rPr>
            </w:pPr>
            <w:r w:rsidRPr="00E5174F">
              <w:rPr>
                <w:rFonts w:asciiTheme="majorHAnsi" w:hAnsiTheme="majorHAnsi" w:cstheme="majorHAnsi"/>
                <w:sz w:val="20"/>
                <w:szCs w:val="20"/>
              </w:rPr>
              <w:t>direct implementation for the approximately 140 drinkin</w:t>
            </w:r>
            <w:r>
              <w:rPr>
                <w:rFonts w:asciiTheme="majorHAnsi" w:hAnsiTheme="majorHAnsi" w:cstheme="majorHAnsi"/>
                <w:sz w:val="20"/>
                <w:szCs w:val="20"/>
              </w:rPr>
              <w:t>g water systems on tribal lands</w:t>
            </w:r>
            <w:r w:rsidRPr="00E5174F">
              <w:rPr>
                <w:rFonts w:asciiTheme="majorHAnsi" w:hAnsiTheme="majorHAnsi" w:cstheme="majorHAnsi"/>
                <w:sz w:val="20"/>
                <w:szCs w:val="20"/>
              </w:rPr>
              <w:t xml:space="preserve"> </w:t>
            </w:r>
          </w:p>
          <w:p w:rsidR="00CF1EB6" w:rsidRPr="00E5174F" w:rsidRDefault="00CF1EB6" w:rsidP="00CF1EB6">
            <w:pPr>
              <w:pStyle w:val="Bulletlist"/>
              <w:spacing w:after="0"/>
              <w:ind w:left="246" w:hanging="246"/>
              <w:rPr>
                <w:rFonts w:asciiTheme="majorHAnsi" w:hAnsiTheme="majorHAnsi" w:cstheme="majorHAnsi"/>
                <w:sz w:val="20"/>
                <w:szCs w:val="20"/>
              </w:rPr>
            </w:pPr>
            <w:r w:rsidRPr="00E5174F">
              <w:rPr>
                <w:rFonts w:asciiTheme="majorHAnsi" w:hAnsiTheme="majorHAnsi" w:cstheme="majorHAnsi"/>
                <w:sz w:val="20"/>
                <w:szCs w:val="20"/>
              </w:rPr>
              <w:t>conducting compliance and enforcement on drinking</w:t>
            </w:r>
            <w:r>
              <w:rPr>
                <w:rFonts w:asciiTheme="majorHAnsi" w:hAnsiTheme="majorHAnsi" w:cstheme="majorHAnsi"/>
                <w:sz w:val="20"/>
                <w:szCs w:val="20"/>
              </w:rPr>
              <w:t xml:space="preserve"> water systems on tribal lands</w:t>
            </w:r>
          </w:p>
          <w:p w:rsidR="00CF1EB6" w:rsidRPr="00E5174F" w:rsidRDefault="00CF1EB6" w:rsidP="00CF1EB6">
            <w:pPr>
              <w:pStyle w:val="Bulletlist"/>
              <w:spacing w:after="0"/>
              <w:ind w:left="246" w:hanging="246"/>
              <w:rPr>
                <w:rFonts w:asciiTheme="majorHAnsi" w:hAnsiTheme="majorHAnsi" w:cstheme="majorHAnsi"/>
                <w:sz w:val="20"/>
                <w:szCs w:val="20"/>
              </w:rPr>
            </w:pPr>
            <w:r w:rsidRPr="00E5174F">
              <w:rPr>
                <w:rFonts w:asciiTheme="majorHAnsi" w:hAnsiTheme="majorHAnsi" w:cstheme="majorHAnsi"/>
                <w:sz w:val="20"/>
                <w:szCs w:val="20"/>
              </w:rPr>
              <w:t xml:space="preserve">administering drinking </w:t>
            </w:r>
            <w:r>
              <w:rPr>
                <w:rFonts w:asciiTheme="majorHAnsi" w:hAnsiTheme="majorHAnsi" w:cstheme="majorHAnsi"/>
                <w:sz w:val="20"/>
                <w:szCs w:val="20"/>
              </w:rPr>
              <w:t>water state revolving funds</w:t>
            </w:r>
          </w:p>
          <w:p w:rsidR="00CF1EB6" w:rsidRPr="00445364" w:rsidRDefault="00CF1EB6" w:rsidP="00CF1EB6">
            <w:pPr>
              <w:pStyle w:val="Bulletlist"/>
              <w:spacing w:after="0"/>
              <w:ind w:left="246" w:hanging="246"/>
              <w:rPr>
                <w:rFonts w:asciiTheme="majorHAnsi" w:hAnsiTheme="majorHAnsi" w:cstheme="majorHAnsi"/>
                <w:sz w:val="20"/>
                <w:szCs w:val="20"/>
              </w:rPr>
            </w:pPr>
            <w:r w:rsidRPr="00E5174F">
              <w:rPr>
                <w:rFonts w:asciiTheme="majorHAnsi" w:hAnsiTheme="majorHAnsi" w:cstheme="majorHAnsi"/>
                <w:sz w:val="20"/>
                <w:szCs w:val="20"/>
              </w:rPr>
              <w:t xml:space="preserve">administering tribal drinking water set-aside funds </w:t>
            </w:r>
            <w:r>
              <w:rPr>
                <w:rFonts w:asciiTheme="majorHAnsi" w:hAnsiTheme="majorHAnsi" w:cstheme="majorHAnsi"/>
                <w:sz w:val="20"/>
                <w:szCs w:val="20"/>
              </w:rPr>
              <w:t xml:space="preserve"> </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t>Wastewater (NPDES)</w:t>
            </w:r>
          </w:p>
          <w:p w:rsidR="00CF1EB6" w:rsidRPr="00574652" w:rsidRDefault="00CF1EB6" w:rsidP="00CF1EB6">
            <w:pPr>
              <w:spacing w:after="0" w:line="240" w:lineRule="auto"/>
              <w:ind w:left="144" w:right="158"/>
              <w:rPr>
                <w:rFonts w:asciiTheme="majorHAnsi" w:hAnsiTheme="majorHAnsi" w:cstheme="majorHAnsi"/>
              </w:rPr>
            </w:pPr>
            <w:r w:rsidRPr="00AC44E8">
              <w:rPr>
                <w:rFonts w:asciiTheme="majorHAnsi" w:hAnsiTheme="majorHAnsi" w:cstheme="majorHAnsi"/>
              </w:rPr>
              <w:t>The National Pollutant Discharge Elimination System (NPDES) permit program controls water pollution by regulating industrial, municipal, and other facilities that discharge pollutants via point sources, storm water and sewer overflow discharges into waters of the United States.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Default="00CF1EB6" w:rsidP="00CF1EB6">
            <w:pPr>
              <w:pStyle w:val="Bulletlist"/>
              <w:spacing w:after="0"/>
              <w:ind w:left="245" w:hanging="245"/>
              <w:rPr>
                <w:rFonts w:asciiTheme="majorHAnsi" w:hAnsiTheme="majorHAnsi" w:cstheme="majorHAnsi"/>
                <w:sz w:val="20"/>
                <w:szCs w:val="20"/>
              </w:rPr>
            </w:pPr>
            <w:r w:rsidRPr="00AC44E8">
              <w:rPr>
                <w:rFonts w:asciiTheme="majorHAnsi" w:hAnsiTheme="majorHAnsi" w:cstheme="majorHAnsi"/>
                <w:sz w:val="20"/>
                <w:szCs w:val="20"/>
              </w:rPr>
              <w:t>writing NPDES permits, including: municipal,</w:t>
            </w:r>
            <w:r>
              <w:rPr>
                <w:rFonts w:asciiTheme="majorHAnsi" w:hAnsiTheme="majorHAnsi" w:cstheme="majorHAnsi"/>
                <w:sz w:val="20"/>
                <w:szCs w:val="20"/>
              </w:rPr>
              <w:t xml:space="preserve"> </w:t>
            </w:r>
            <w:proofErr w:type="spellStart"/>
            <w:r>
              <w:rPr>
                <w:rFonts w:asciiTheme="majorHAnsi" w:hAnsiTheme="majorHAnsi" w:cstheme="majorHAnsi"/>
                <w:sz w:val="20"/>
                <w:szCs w:val="20"/>
              </w:rPr>
              <w:t>stormwater</w:t>
            </w:r>
            <w:proofErr w:type="spellEnd"/>
            <w:r>
              <w:rPr>
                <w:rFonts w:asciiTheme="majorHAnsi" w:hAnsiTheme="majorHAnsi" w:cstheme="majorHAnsi"/>
                <w:sz w:val="20"/>
                <w:szCs w:val="20"/>
              </w:rPr>
              <w:t>, industrial, oil &amp;</w:t>
            </w:r>
            <w:r w:rsidRPr="00AC44E8">
              <w:rPr>
                <w:rFonts w:asciiTheme="majorHAnsi" w:hAnsiTheme="majorHAnsi" w:cstheme="majorHAnsi"/>
                <w:sz w:val="20"/>
                <w:szCs w:val="20"/>
              </w:rPr>
              <w:t xml:space="preserve"> gas, concentrated animal feeding operations, pesticides, offshore</w:t>
            </w:r>
            <w:r>
              <w:rPr>
                <w:rFonts w:asciiTheme="majorHAnsi" w:hAnsiTheme="majorHAnsi" w:cstheme="majorHAnsi"/>
                <w:sz w:val="20"/>
                <w:szCs w:val="20"/>
              </w:rPr>
              <w:t xml:space="preserve"> seafood processing, and mining</w:t>
            </w:r>
          </w:p>
          <w:p w:rsidR="00CF1EB6" w:rsidRPr="00AC44E8" w:rsidRDefault="00CF1EB6" w:rsidP="00CF1EB6">
            <w:pPr>
              <w:pStyle w:val="Bulletlist"/>
              <w:spacing w:after="0"/>
              <w:ind w:left="245" w:hanging="245"/>
              <w:rPr>
                <w:rFonts w:asciiTheme="majorHAnsi" w:hAnsiTheme="majorHAnsi" w:cstheme="majorHAnsi"/>
                <w:sz w:val="20"/>
                <w:szCs w:val="20"/>
              </w:rPr>
            </w:pPr>
            <w:r w:rsidRPr="00AC44E8">
              <w:rPr>
                <w:rFonts w:asciiTheme="majorHAnsi" w:hAnsiTheme="majorHAnsi" w:cstheme="majorHAnsi"/>
                <w:sz w:val="20"/>
                <w:szCs w:val="20"/>
              </w:rPr>
              <w:t>directly implementing the NPDES permits p</w:t>
            </w:r>
            <w:r>
              <w:rPr>
                <w:rFonts w:asciiTheme="majorHAnsi" w:hAnsiTheme="majorHAnsi" w:cstheme="majorHAnsi"/>
                <w:sz w:val="20"/>
                <w:szCs w:val="20"/>
              </w:rPr>
              <w:t>rogram throughout ID, federal facilities in WA,</w:t>
            </w:r>
            <w:r w:rsidRPr="00AC44E8">
              <w:rPr>
                <w:rFonts w:asciiTheme="majorHAnsi" w:hAnsiTheme="majorHAnsi" w:cstheme="majorHAnsi"/>
                <w:sz w:val="20"/>
                <w:szCs w:val="20"/>
              </w:rPr>
              <w:t xml:space="preserve"> and facilities on trib</w:t>
            </w:r>
            <w:r>
              <w:rPr>
                <w:rFonts w:asciiTheme="majorHAnsi" w:hAnsiTheme="majorHAnsi" w:cstheme="majorHAnsi"/>
                <w:sz w:val="20"/>
                <w:szCs w:val="20"/>
              </w:rPr>
              <w:t>al lands within AK, WA, and OR</w:t>
            </w:r>
          </w:p>
          <w:p w:rsidR="00CF1EB6" w:rsidRPr="00AC44E8" w:rsidRDefault="00CF1EB6" w:rsidP="00CF1EB6">
            <w:pPr>
              <w:pStyle w:val="Bulletlist"/>
              <w:spacing w:after="0"/>
              <w:ind w:left="245" w:hanging="245"/>
              <w:rPr>
                <w:rFonts w:asciiTheme="majorHAnsi" w:hAnsiTheme="majorHAnsi" w:cstheme="majorHAnsi"/>
                <w:sz w:val="20"/>
                <w:szCs w:val="20"/>
              </w:rPr>
            </w:pPr>
            <w:r w:rsidRPr="00AC44E8">
              <w:rPr>
                <w:rFonts w:asciiTheme="majorHAnsi" w:hAnsiTheme="majorHAnsi" w:cstheme="majorHAnsi"/>
                <w:sz w:val="20"/>
                <w:szCs w:val="20"/>
              </w:rPr>
              <w:t>issuing NPDES permits off the shor</w:t>
            </w:r>
            <w:r>
              <w:rPr>
                <w:rFonts w:asciiTheme="majorHAnsi" w:hAnsiTheme="majorHAnsi" w:cstheme="majorHAnsi"/>
                <w:sz w:val="20"/>
                <w:szCs w:val="20"/>
              </w:rPr>
              <w:t xml:space="preserve">es of </w:t>
            </w:r>
            <w:proofErr w:type="spellStart"/>
            <w:r>
              <w:rPr>
                <w:rFonts w:asciiTheme="majorHAnsi" w:hAnsiTheme="majorHAnsi" w:cstheme="majorHAnsi"/>
                <w:sz w:val="20"/>
                <w:szCs w:val="20"/>
              </w:rPr>
              <w:t>of</w:t>
            </w:r>
            <w:proofErr w:type="spellEnd"/>
            <w:r>
              <w:rPr>
                <w:rFonts w:asciiTheme="majorHAnsi" w:hAnsiTheme="majorHAnsi" w:cstheme="majorHAnsi"/>
                <w:sz w:val="20"/>
                <w:szCs w:val="20"/>
              </w:rPr>
              <w:t xml:space="preserve"> AK, WA, OR</w:t>
            </w:r>
          </w:p>
          <w:p w:rsidR="00CF1EB6" w:rsidRPr="00AC44E8" w:rsidRDefault="00CF1EB6" w:rsidP="00CF1EB6">
            <w:pPr>
              <w:pStyle w:val="Bulletlist"/>
              <w:spacing w:after="0"/>
              <w:ind w:left="245" w:hanging="245"/>
              <w:rPr>
                <w:rFonts w:asciiTheme="majorHAnsi" w:hAnsiTheme="majorHAnsi" w:cstheme="majorHAnsi"/>
                <w:sz w:val="20"/>
                <w:szCs w:val="20"/>
              </w:rPr>
            </w:pPr>
            <w:r w:rsidRPr="00AC44E8">
              <w:rPr>
                <w:rFonts w:asciiTheme="majorHAnsi" w:hAnsiTheme="majorHAnsi" w:cstheme="majorHAnsi"/>
                <w:sz w:val="20"/>
                <w:szCs w:val="20"/>
              </w:rPr>
              <w:t xml:space="preserve">overseeing permitting in states to which the NPDES program has been delegated (WA, OR, AK) and participating </w:t>
            </w:r>
            <w:r>
              <w:rPr>
                <w:rFonts w:asciiTheme="majorHAnsi" w:hAnsiTheme="majorHAnsi" w:cstheme="majorHAnsi"/>
                <w:sz w:val="20"/>
                <w:szCs w:val="20"/>
              </w:rPr>
              <w:t>in development of an Idaho NPDES Program</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AC44E8" w:rsidRDefault="00CF1EB6" w:rsidP="00CF1EB6">
            <w:pPr>
              <w:spacing w:after="0" w:line="240" w:lineRule="auto"/>
              <w:ind w:left="144" w:right="158"/>
              <w:rPr>
                <w:rFonts w:asciiTheme="majorHAnsi" w:hAnsiTheme="majorHAnsi" w:cstheme="majorHAnsi"/>
                <w:b/>
              </w:rPr>
            </w:pPr>
            <w:r w:rsidRPr="00AC44E8">
              <w:rPr>
                <w:rFonts w:asciiTheme="majorHAnsi" w:hAnsiTheme="majorHAnsi" w:cstheme="majorHAnsi"/>
                <w:b/>
              </w:rPr>
              <w:t>Clean Water State Revolving Fund (CWSRF)</w:t>
            </w:r>
          </w:p>
          <w:p w:rsidR="00CF1EB6" w:rsidRPr="00574652" w:rsidRDefault="00CF1EB6" w:rsidP="00CF1EB6">
            <w:pPr>
              <w:spacing w:after="0" w:line="240" w:lineRule="auto"/>
              <w:ind w:left="144" w:right="158"/>
              <w:rPr>
                <w:rFonts w:asciiTheme="majorHAnsi" w:hAnsiTheme="majorHAnsi" w:cstheme="majorHAnsi"/>
              </w:rPr>
            </w:pPr>
            <w:r w:rsidRPr="00AC44E8">
              <w:rPr>
                <w:rFonts w:asciiTheme="majorHAnsi" w:hAnsiTheme="majorHAnsi" w:cstheme="majorHAnsi"/>
              </w:rPr>
              <w:t>Under EPA's C</w:t>
            </w:r>
            <w:r>
              <w:rPr>
                <w:rFonts w:asciiTheme="majorHAnsi" w:hAnsiTheme="majorHAnsi" w:cstheme="majorHAnsi"/>
              </w:rPr>
              <w:t xml:space="preserve">lean Water State Revolving Fund </w:t>
            </w:r>
            <w:r w:rsidRPr="00AC44E8">
              <w:rPr>
                <w:rFonts w:asciiTheme="majorHAnsi" w:hAnsiTheme="majorHAnsi" w:cstheme="majorHAnsi"/>
              </w:rPr>
              <w:t>(CWSRF) program, each state maintains a revolving loan fund to provide low-cost financing for a wide range of water quality infrastructure projects, including: municip</w:t>
            </w:r>
            <w:r>
              <w:rPr>
                <w:rFonts w:asciiTheme="majorHAnsi" w:hAnsiTheme="majorHAnsi" w:cstheme="majorHAnsi"/>
              </w:rPr>
              <w:t>al wastewater treatment; non-point source protection</w:t>
            </w:r>
            <w:r w:rsidRPr="00AC44E8">
              <w:rPr>
                <w:rFonts w:asciiTheme="majorHAnsi" w:hAnsiTheme="majorHAnsi" w:cstheme="majorHAnsi"/>
              </w:rPr>
              <w:t>; waters</w:t>
            </w:r>
            <w:r>
              <w:rPr>
                <w:rFonts w:asciiTheme="majorHAnsi" w:hAnsiTheme="majorHAnsi" w:cstheme="majorHAnsi"/>
              </w:rPr>
              <w:t>hed protection or restoration</w:t>
            </w:r>
            <w:r w:rsidRPr="00AC44E8">
              <w:rPr>
                <w:rFonts w:asciiTheme="majorHAnsi" w:hAnsiTheme="majorHAnsi" w:cstheme="majorHAnsi"/>
              </w:rPr>
              <w:t>; and estuary management projects.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Default="00CF1EB6" w:rsidP="00CF1EB6">
            <w:pPr>
              <w:pStyle w:val="Bulletlist"/>
              <w:spacing w:after="0"/>
              <w:ind w:left="216" w:hanging="216"/>
              <w:rPr>
                <w:rFonts w:asciiTheme="majorHAnsi" w:hAnsiTheme="majorHAnsi" w:cstheme="majorHAnsi"/>
                <w:sz w:val="20"/>
                <w:szCs w:val="20"/>
              </w:rPr>
            </w:pPr>
            <w:r w:rsidRPr="00E5174F">
              <w:rPr>
                <w:rFonts w:asciiTheme="majorHAnsi" w:hAnsiTheme="majorHAnsi" w:cstheme="majorHAnsi"/>
                <w:sz w:val="20"/>
                <w:szCs w:val="20"/>
              </w:rPr>
              <w:t>providing oversight and funding for the CWSRF programs adm</w:t>
            </w:r>
            <w:r>
              <w:rPr>
                <w:rFonts w:asciiTheme="majorHAnsi" w:hAnsiTheme="majorHAnsi" w:cstheme="majorHAnsi"/>
                <w:sz w:val="20"/>
                <w:szCs w:val="20"/>
              </w:rPr>
              <w:t>inistered by AK, ID, OR, and WA</w:t>
            </w:r>
          </w:p>
          <w:p w:rsidR="00CF1EB6" w:rsidRPr="00574652" w:rsidRDefault="00CF1EB6" w:rsidP="00CF1EB6">
            <w:pPr>
              <w:pStyle w:val="Bulletlist"/>
              <w:numPr>
                <w:ilvl w:val="0"/>
                <w:numId w:val="0"/>
              </w:numPr>
              <w:spacing w:after="0"/>
              <w:rPr>
                <w:rFonts w:asciiTheme="majorHAnsi" w:hAnsiTheme="majorHAnsi" w:cstheme="majorHAnsi"/>
                <w:sz w:val="20"/>
                <w:szCs w:val="20"/>
              </w:rPr>
            </w:pP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lastRenderedPageBreak/>
              <w:t>Watersheds</w:t>
            </w:r>
          </w:p>
          <w:p w:rsidR="00CF1EB6" w:rsidRPr="00574652" w:rsidRDefault="00CF1EB6" w:rsidP="00CF1EB6">
            <w:pPr>
              <w:spacing w:after="0" w:line="240" w:lineRule="auto"/>
              <w:ind w:left="144" w:right="158"/>
              <w:rPr>
                <w:rFonts w:asciiTheme="majorHAnsi" w:hAnsiTheme="majorHAnsi" w:cstheme="majorHAnsi"/>
              </w:rPr>
            </w:pPr>
            <w:r w:rsidRPr="000248B3">
              <w:rPr>
                <w:rFonts w:asciiTheme="majorHAnsi" w:hAnsiTheme="majorHAnsi" w:cstheme="majorHAnsi"/>
              </w:rPr>
              <w:t>Watersheds are areas that drain to a common waterway, such as a stream, lake, estuary, wetland, aquifer, or even the ocean. A watershed approach is the most effective framework to address many of today's water resource challenges.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 xml:space="preserve">administering the </w:t>
            </w:r>
            <w:r w:rsidRPr="003D3BD1">
              <w:rPr>
                <w:rFonts w:asciiTheme="majorHAnsi" w:hAnsiTheme="majorHAnsi" w:cstheme="majorHAnsi"/>
                <w:sz w:val="20"/>
                <w:szCs w:val="20"/>
              </w:rPr>
              <w:t xml:space="preserve">Tribal </w:t>
            </w:r>
            <w:proofErr w:type="spellStart"/>
            <w:r w:rsidRPr="003D3BD1">
              <w:rPr>
                <w:rFonts w:asciiTheme="majorHAnsi" w:hAnsiTheme="majorHAnsi" w:cstheme="majorHAnsi"/>
                <w:sz w:val="20"/>
                <w:szCs w:val="20"/>
              </w:rPr>
              <w:t>NonPoint</w:t>
            </w:r>
            <w:proofErr w:type="spellEnd"/>
            <w:r w:rsidRPr="003D3BD1">
              <w:rPr>
                <w:rFonts w:asciiTheme="majorHAnsi" w:hAnsiTheme="majorHAnsi" w:cstheme="majorHAnsi"/>
                <w:sz w:val="20"/>
                <w:szCs w:val="20"/>
              </w:rPr>
              <w:t xml:space="preserve"> Source (319) Program </w:t>
            </w:r>
          </w:p>
          <w:p w:rsidR="00CF1EB6" w:rsidRPr="003D3BD1" w:rsidRDefault="00CF1EB6" w:rsidP="00CF1EB6">
            <w:pPr>
              <w:pStyle w:val="Bulletlist"/>
              <w:spacing w:after="0"/>
              <w:ind w:left="246" w:hanging="246"/>
              <w:rPr>
                <w:rFonts w:asciiTheme="majorHAnsi" w:hAnsiTheme="majorHAnsi" w:cstheme="majorHAnsi"/>
                <w:sz w:val="20"/>
                <w:szCs w:val="20"/>
              </w:rPr>
            </w:pPr>
            <w:r w:rsidRPr="003D3BD1">
              <w:rPr>
                <w:rFonts w:asciiTheme="majorHAnsi" w:hAnsiTheme="majorHAnsi" w:cstheme="majorHAnsi"/>
                <w:sz w:val="20"/>
                <w:szCs w:val="20"/>
              </w:rPr>
              <w:t>managing and oversee</w:t>
            </w:r>
            <w:r>
              <w:rPr>
                <w:rFonts w:asciiTheme="majorHAnsi" w:hAnsiTheme="majorHAnsi" w:cstheme="majorHAnsi"/>
                <w:sz w:val="20"/>
                <w:szCs w:val="20"/>
              </w:rPr>
              <w:t>ing</w:t>
            </w:r>
            <w:r w:rsidRPr="003D3BD1">
              <w:rPr>
                <w:rFonts w:asciiTheme="majorHAnsi" w:hAnsiTheme="majorHAnsi" w:cstheme="majorHAnsi"/>
                <w:sz w:val="20"/>
                <w:szCs w:val="20"/>
              </w:rPr>
              <w:t xml:space="preserve"> state 319 grants in AK, WA, ID, and OR and suppo</w:t>
            </w:r>
            <w:r>
              <w:rPr>
                <w:rFonts w:asciiTheme="majorHAnsi" w:hAnsiTheme="majorHAnsi" w:cstheme="majorHAnsi"/>
                <w:sz w:val="20"/>
                <w:szCs w:val="20"/>
              </w:rPr>
              <w:t>rting nonpoint source management</w:t>
            </w:r>
          </w:p>
          <w:p w:rsidR="00CF1EB6" w:rsidRPr="003D3BD1" w:rsidRDefault="00CF1EB6" w:rsidP="00CF1EB6">
            <w:pPr>
              <w:pStyle w:val="Bulletlist"/>
              <w:spacing w:after="0"/>
              <w:ind w:left="246" w:hanging="246"/>
              <w:rPr>
                <w:rFonts w:asciiTheme="majorHAnsi" w:hAnsiTheme="majorHAnsi" w:cstheme="majorHAnsi"/>
                <w:sz w:val="20"/>
                <w:szCs w:val="20"/>
              </w:rPr>
            </w:pPr>
            <w:r w:rsidRPr="003D3BD1">
              <w:rPr>
                <w:rFonts w:asciiTheme="majorHAnsi" w:hAnsiTheme="majorHAnsi" w:cstheme="majorHAnsi"/>
                <w:sz w:val="20"/>
                <w:szCs w:val="20"/>
              </w:rPr>
              <w:t>reviewing and acting on Integrated Reports / Impaired</w:t>
            </w:r>
            <w:r>
              <w:rPr>
                <w:rFonts w:asciiTheme="majorHAnsi" w:hAnsiTheme="majorHAnsi" w:cstheme="majorHAnsi"/>
                <w:sz w:val="20"/>
                <w:szCs w:val="20"/>
              </w:rPr>
              <w:t xml:space="preserve"> Waters (303(d)) Lists in AK, WA, ID, and OR</w:t>
            </w:r>
          </w:p>
          <w:p w:rsidR="00CF1EB6" w:rsidRPr="00AE35B4" w:rsidRDefault="00CF1EB6" w:rsidP="00CF1EB6">
            <w:pPr>
              <w:pStyle w:val="Bulletlist"/>
              <w:spacing w:after="0"/>
              <w:ind w:left="246" w:hanging="246"/>
              <w:rPr>
                <w:rFonts w:asciiTheme="majorHAnsi" w:hAnsiTheme="majorHAnsi" w:cstheme="majorHAnsi"/>
                <w:sz w:val="20"/>
                <w:szCs w:val="20"/>
              </w:rPr>
            </w:pPr>
            <w:r w:rsidRPr="003D3BD1">
              <w:rPr>
                <w:rFonts w:asciiTheme="majorHAnsi" w:hAnsiTheme="majorHAnsi" w:cstheme="majorHAnsi"/>
                <w:sz w:val="20"/>
                <w:szCs w:val="20"/>
              </w:rPr>
              <w:t>reviewing and acting on Total Maximum</w:t>
            </w:r>
            <w:r>
              <w:rPr>
                <w:rFonts w:asciiTheme="majorHAnsi" w:hAnsiTheme="majorHAnsi" w:cstheme="majorHAnsi"/>
                <w:sz w:val="20"/>
                <w:szCs w:val="20"/>
              </w:rPr>
              <w:t xml:space="preserve"> Daily Loads (TMDL) and providing</w:t>
            </w:r>
            <w:r w:rsidRPr="003D3BD1">
              <w:rPr>
                <w:rFonts w:asciiTheme="majorHAnsi" w:hAnsiTheme="majorHAnsi" w:cstheme="majorHAnsi"/>
                <w:sz w:val="20"/>
                <w:szCs w:val="20"/>
              </w:rPr>
              <w:t xml:space="preserve"> technic</w:t>
            </w:r>
            <w:r>
              <w:rPr>
                <w:rFonts w:asciiTheme="majorHAnsi" w:hAnsiTheme="majorHAnsi" w:cstheme="majorHAnsi"/>
                <w:sz w:val="20"/>
                <w:szCs w:val="20"/>
              </w:rPr>
              <w:t>al support for TMDL development</w:t>
            </w:r>
            <w:r w:rsidRPr="003D3BD1">
              <w:rPr>
                <w:rFonts w:asciiTheme="majorHAnsi" w:hAnsiTheme="majorHAnsi" w:cstheme="majorHAnsi"/>
                <w:sz w:val="20"/>
                <w:szCs w:val="20"/>
              </w:rPr>
              <w:t xml:space="preserve"> </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t>Water Quality</w:t>
            </w:r>
          </w:p>
          <w:p w:rsidR="00CF1EB6" w:rsidRPr="00574652" w:rsidRDefault="00CF1EB6" w:rsidP="00CF1EB6">
            <w:pPr>
              <w:spacing w:after="0" w:line="240" w:lineRule="auto"/>
              <w:ind w:left="144" w:right="158"/>
              <w:rPr>
                <w:rFonts w:asciiTheme="majorHAnsi" w:hAnsiTheme="majorHAnsi" w:cstheme="majorHAnsi"/>
              </w:rPr>
            </w:pPr>
            <w:r w:rsidRPr="000248B3">
              <w:rPr>
                <w:rFonts w:asciiTheme="majorHAnsi" w:hAnsiTheme="majorHAnsi" w:cstheme="majorHAnsi"/>
              </w:rPr>
              <w:t>Studies and monitors the effects of water pollution and uses this information to set healthy emissions standards and enforce environmental regulations.</w:t>
            </w:r>
          </w:p>
          <w:p w:rsidR="00CF1EB6" w:rsidRPr="00574652" w:rsidRDefault="00CF1EB6" w:rsidP="00CF1EB6">
            <w:pPr>
              <w:spacing w:after="0" w:line="240" w:lineRule="auto"/>
              <w:ind w:left="144" w:right="158"/>
              <w:rPr>
                <w:rFonts w:asciiTheme="majorHAnsi" w:hAnsiTheme="majorHAnsi" w:cstheme="majorHAnsi"/>
              </w:rPr>
            </w:pP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AE35B4" w:rsidRDefault="00CF1EB6" w:rsidP="00CF1EB6">
            <w:pPr>
              <w:pStyle w:val="Bulletlist"/>
              <w:spacing w:after="0"/>
              <w:ind w:left="246" w:hanging="246"/>
              <w:rPr>
                <w:rFonts w:asciiTheme="majorHAnsi" w:hAnsiTheme="majorHAnsi" w:cstheme="majorHAnsi"/>
                <w:sz w:val="20"/>
                <w:szCs w:val="20"/>
              </w:rPr>
            </w:pPr>
            <w:r w:rsidRPr="00AE35B4">
              <w:rPr>
                <w:rFonts w:asciiTheme="majorHAnsi" w:hAnsiTheme="majorHAnsi" w:cstheme="majorHAnsi"/>
                <w:sz w:val="20"/>
                <w:szCs w:val="20"/>
              </w:rPr>
              <w:t xml:space="preserve">providing oversight on, and must review and approve or disapprove, state and tribal </w:t>
            </w:r>
            <w:r>
              <w:rPr>
                <w:rFonts w:asciiTheme="majorHAnsi" w:hAnsiTheme="majorHAnsi" w:cstheme="majorHAnsi"/>
                <w:sz w:val="20"/>
                <w:szCs w:val="20"/>
              </w:rPr>
              <w:t>water quality standards actions</w:t>
            </w:r>
          </w:p>
          <w:p w:rsidR="00CF1EB6" w:rsidRPr="00AE35B4" w:rsidRDefault="00CF1EB6" w:rsidP="00CF1EB6">
            <w:pPr>
              <w:pStyle w:val="Bulletlist"/>
              <w:spacing w:after="0"/>
              <w:ind w:left="246" w:hanging="246"/>
              <w:rPr>
                <w:rFonts w:asciiTheme="majorHAnsi" w:hAnsiTheme="majorHAnsi" w:cstheme="majorHAnsi"/>
                <w:sz w:val="20"/>
                <w:szCs w:val="20"/>
              </w:rPr>
            </w:pPr>
            <w:r w:rsidRPr="00AE35B4">
              <w:rPr>
                <w:rFonts w:asciiTheme="majorHAnsi" w:hAnsiTheme="majorHAnsi" w:cstheme="majorHAnsi"/>
                <w:sz w:val="20"/>
                <w:szCs w:val="20"/>
              </w:rPr>
              <w:t>conducting tri</w:t>
            </w:r>
            <w:r>
              <w:rPr>
                <w:rFonts w:asciiTheme="majorHAnsi" w:hAnsiTheme="majorHAnsi" w:cstheme="majorHAnsi"/>
                <w:sz w:val="20"/>
                <w:szCs w:val="20"/>
              </w:rPr>
              <w:t>bal consultation and coordinating</w:t>
            </w:r>
            <w:r w:rsidRPr="00AE35B4">
              <w:rPr>
                <w:rFonts w:asciiTheme="majorHAnsi" w:hAnsiTheme="majorHAnsi" w:cstheme="majorHAnsi"/>
                <w:sz w:val="20"/>
                <w:szCs w:val="20"/>
              </w:rPr>
              <w:t xml:space="preserve"> o</w:t>
            </w:r>
            <w:r>
              <w:rPr>
                <w:rFonts w:asciiTheme="majorHAnsi" w:hAnsiTheme="majorHAnsi" w:cstheme="majorHAnsi"/>
                <w:sz w:val="20"/>
                <w:szCs w:val="20"/>
              </w:rPr>
              <w:t>n state water quality standards</w:t>
            </w:r>
            <w:r w:rsidRPr="00AE35B4">
              <w:rPr>
                <w:rFonts w:asciiTheme="majorHAnsi" w:hAnsiTheme="majorHAnsi" w:cstheme="majorHAnsi"/>
                <w:sz w:val="20"/>
                <w:szCs w:val="20"/>
              </w:rPr>
              <w:t xml:space="preserve"> </w:t>
            </w:r>
          </w:p>
          <w:p w:rsidR="00CF1EB6" w:rsidRPr="00574652" w:rsidRDefault="00CF1EB6" w:rsidP="00CF1EB6">
            <w:pPr>
              <w:pStyle w:val="Bulletlist"/>
              <w:spacing w:after="0"/>
              <w:ind w:left="246" w:hanging="246"/>
              <w:rPr>
                <w:rFonts w:asciiTheme="majorHAnsi" w:hAnsiTheme="majorHAnsi" w:cstheme="majorHAnsi"/>
                <w:sz w:val="20"/>
                <w:szCs w:val="20"/>
              </w:rPr>
            </w:pPr>
            <w:r w:rsidRPr="00AE35B4">
              <w:rPr>
                <w:rFonts w:asciiTheme="majorHAnsi" w:hAnsiTheme="majorHAnsi" w:cstheme="majorHAnsi"/>
                <w:sz w:val="20"/>
                <w:szCs w:val="20"/>
              </w:rPr>
              <w:t>p</w:t>
            </w:r>
            <w:r>
              <w:rPr>
                <w:rFonts w:asciiTheme="majorHAnsi" w:hAnsiTheme="majorHAnsi" w:cstheme="majorHAnsi"/>
                <w:sz w:val="20"/>
                <w:szCs w:val="20"/>
              </w:rPr>
              <w:t xml:space="preserve">roviding Clean Water Act </w:t>
            </w:r>
            <w:r w:rsidRPr="00AE35B4">
              <w:rPr>
                <w:rFonts w:asciiTheme="majorHAnsi" w:hAnsiTheme="majorHAnsi" w:cstheme="majorHAnsi"/>
                <w:sz w:val="20"/>
                <w:szCs w:val="20"/>
              </w:rPr>
              <w:t xml:space="preserve">Water Pollution Control Program </w:t>
            </w:r>
            <w:r>
              <w:rPr>
                <w:rFonts w:asciiTheme="majorHAnsi" w:hAnsiTheme="majorHAnsi" w:cstheme="majorHAnsi"/>
                <w:sz w:val="20"/>
                <w:szCs w:val="20"/>
              </w:rPr>
              <w:t xml:space="preserve">(106) </w:t>
            </w:r>
            <w:r w:rsidRPr="00AE35B4">
              <w:rPr>
                <w:rFonts w:asciiTheme="majorHAnsi" w:hAnsiTheme="majorHAnsi" w:cstheme="majorHAnsi"/>
                <w:sz w:val="20"/>
                <w:szCs w:val="20"/>
              </w:rPr>
              <w:t>Grants so tribes can r</w:t>
            </w:r>
            <w:r>
              <w:rPr>
                <w:rFonts w:asciiTheme="majorHAnsi" w:hAnsiTheme="majorHAnsi" w:cstheme="majorHAnsi"/>
                <w:sz w:val="20"/>
                <w:szCs w:val="20"/>
              </w:rPr>
              <w:t>un water quality programs</w:t>
            </w:r>
          </w:p>
        </w:tc>
      </w:tr>
      <w:tr w:rsidR="00CF1EB6" w:rsidRPr="00574652" w:rsidTr="00CF1EB6">
        <w:trPr>
          <w:cantSplit/>
          <w:trHeight w:val="2730"/>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t xml:space="preserve">Tribal Infrastructure Programs </w:t>
            </w:r>
          </w:p>
          <w:p w:rsidR="00CF1EB6" w:rsidRPr="00574652" w:rsidRDefault="00CF1EB6" w:rsidP="00CF1EB6">
            <w:pPr>
              <w:spacing w:after="0" w:line="240" w:lineRule="auto"/>
              <w:ind w:left="144" w:right="158"/>
              <w:rPr>
                <w:rFonts w:asciiTheme="majorHAnsi" w:hAnsiTheme="majorHAnsi" w:cstheme="majorHAnsi"/>
              </w:rPr>
            </w:pPr>
            <w:r w:rsidRPr="000248B3">
              <w:rPr>
                <w:rFonts w:asciiTheme="majorHAnsi" w:hAnsiTheme="majorHAnsi" w:cstheme="majorHAnsi"/>
              </w:rPr>
              <w:t>Helps ensure clean and safe water for the 271 federally recognized tribes and Alaska Native Villages in Region 10 by providing technical, funding, and other assistance.</w:t>
            </w:r>
            <w:r w:rsidRPr="000248B3">
              <w:rPr>
                <w:rFonts w:asciiTheme="majorHAnsi" w:hAnsiTheme="majorHAnsi" w:cstheme="majorHAnsi"/>
              </w:rPr>
              <w:tab/>
            </w:r>
            <w:r w:rsidRPr="000248B3">
              <w:rPr>
                <w:rFonts w:asciiTheme="majorHAnsi" w:hAnsiTheme="majorHAnsi" w:cstheme="majorHAnsi"/>
              </w:rPr>
              <w:tab/>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AE35B4" w:rsidRDefault="00CF1EB6" w:rsidP="00CF1EB6">
            <w:pPr>
              <w:numPr>
                <w:ilvl w:val="0"/>
                <w:numId w:val="34"/>
              </w:numPr>
              <w:spacing w:after="0" w:line="240" w:lineRule="auto"/>
              <w:ind w:left="246" w:hanging="270"/>
              <w:rPr>
                <w:rFonts w:asciiTheme="majorHAnsi" w:hAnsiTheme="majorHAnsi" w:cstheme="majorHAnsi"/>
              </w:rPr>
            </w:pPr>
            <w:r w:rsidRPr="00AE35B4">
              <w:rPr>
                <w:rFonts w:asciiTheme="majorHAnsi" w:hAnsiTheme="majorHAnsi" w:cstheme="majorHAnsi"/>
              </w:rPr>
              <w:t>providing funding for drinking water and wastewater infrastructure projects identified as priorities in coopera</w:t>
            </w:r>
            <w:r>
              <w:rPr>
                <w:rFonts w:asciiTheme="majorHAnsi" w:hAnsiTheme="majorHAnsi" w:cstheme="majorHAnsi"/>
              </w:rPr>
              <w:t>tion with Indian Health Service</w:t>
            </w:r>
          </w:p>
          <w:p w:rsidR="00CF1EB6" w:rsidRDefault="00CF1EB6" w:rsidP="00CF1EB6">
            <w:pPr>
              <w:numPr>
                <w:ilvl w:val="0"/>
                <w:numId w:val="34"/>
              </w:numPr>
              <w:spacing w:after="0" w:line="240" w:lineRule="auto"/>
              <w:ind w:left="246" w:hanging="270"/>
              <w:rPr>
                <w:rFonts w:asciiTheme="majorHAnsi" w:hAnsiTheme="majorHAnsi" w:cstheme="majorHAnsi"/>
              </w:rPr>
            </w:pPr>
            <w:r w:rsidRPr="00AE35B4">
              <w:rPr>
                <w:rFonts w:asciiTheme="majorHAnsi" w:hAnsiTheme="majorHAnsi" w:cstheme="majorHAnsi"/>
              </w:rPr>
              <w:t>support</w:t>
            </w:r>
            <w:r>
              <w:rPr>
                <w:rFonts w:asciiTheme="majorHAnsi" w:hAnsiTheme="majorHAnsi" w:cstheme="majorHAnsi"/>
              </w:rPr>
              <w:t>ing</w:t>
            </w:r>
            <w:r w:rsidRPr="00AE35B4">
              <w:rPr>
                <w:rFonts w:asciiTheme="majorHAnsi" w:hAnsiTheme="majorHAnsi" w:cstheme="majorHAnsi"/>
              </w:rPr>
              <w:t xml:space="preserve"> training and technical assistance in the operations and managemen</w:t>
            </w:r>
            <w:r>
              <w:rPr>
                <w:rFonts w:asciiTheme="majorHAnsi" w:hAnsiTheme="majorHAnsi" w:cstheme="majorHAnsi"/>
              </w:rPr>
              <w:t>t of Alaska Native Village</w:t>
            </w:r>
            <w:r w:rsidRPr="00AE35B4">
              <w:rPr>
                <w:rFonts w:asciiTheme="majorHAnsi" w:hAnsiTheme="majorHAnsi" w:cstheme="majorHAnsi"/>
              </w:rPr>
              <w:t xml:space="preserve"> and rural community systems through a grant to the </w:t>
            </w:r>
            <w:r>
              <w:rPr>
                <w:rFonts w:asciiTheme="majorHAnsi" w:hAnsiTheme="majorHAnsi" w:cstheme="majorHAnsi"/>
              </w:rPr>
              <w:t>state of AK</w:t>
            </w:r>
          </w:p>
          <w:p w:rsidR="00CF1EB6" w:rsidRDefault="00CF1EB6" w:rsidP="00CF1EB6">
            <w:pPr>
              <w:numPr>
                <w:ilvl w:val="0"/>
                <w:numId w:val="34"/>
              </w:numPr>
              <w:spacing w:after="0" w:line="240" w:lineRule="auto"/>
              <w:ind w:left="246" w:hanging="270"/>
              <w:rPr>
                <w:rFonts w:asciiTheme="majorHAnsi" w:hAnsiTheme="majorHAnsi" w:cstheme="majorHAnsi"/>
              </w:rPr>
            </w:pPr>
            <w:r w:rsidRPr="00AE35B4">
              <w:rPr>
                <w:rFonts w:asciiTheme="majorHAnsi" w:hAnsiTheme="majorHAnsi" w:cstheme="majorHAnsi"/>
              </w:rPr>
              <w:t>support</w:t>
            </w:r>
            <w:r>
              <w:rPr>
                <w:rFonts w:asciiTheme="majorHAnsi" w:hAnsiTheme="majorHAnsi" w:cstheme="majorHAnsi"/>
              </w:rPr>
              <w:t>ing capacity development through</w:t>
            </w:r>
            <w:r w:rsidRPr="00AE35B4">
              <w:rPr>
                <w:rFonts w:asciiTheme="majorHAnsi" w:hAnsiTheme="majorHAnsi" w:cstheme="majorHAnsi"/>
              </w:rPr>
              <w:t xml:space="preserve"> coop</w:t>
            </w:r>
            <w:r>
              <w:rPr>
                <w:rFonts w:asciiTheme="majorHAnsi" w:hAnsiTheme="majorHAnsi" w:cstheme="majorHAnsi"/>
              </w:rPr>
              <w:t>eration with the state of AK</w:t>
            </w:r>
            <w:r w:rsidRPr="00AE35B4">
              <w:rPr>
                <w:rFonts w:asciiTheme="majorHAnsi" w:hAnsiTheme="majorHAnsi" w:cstheme="majorHAnsi"/>
              </w:rPr>
              <w:t xml:space="preserve"> Remote Maintenance Worker Program and the Rural U</w:t>
            </w:r>
            <w:r>
              <w:rPr>
                <w:rFonts w:asciiTheme="majorHAnsi" w:hAnsiTheme="majorHAnsi" w:cstheme="majorHAnsi"/>
              </w:rPr>
              <w:t xml:space="preserve">tility Business Advisor Program </w:t>
            </w:r>
          </w:p>
          <w:p w:rsidR="00CF1EB6" w:rsidRPr="000B2747"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 xml:space="preserve">providing training and technical assistance in the operations and management of systems to tribes in WA, ID, and OR through </w:t>
            </w:r>
            <w:r w:rsidRPr="00AE35B4">
              <w:rPr>
                <w:rFonts w:asciiTheme="majorHAnsi" w:hAnsiTheme="majorHAnsi" w:cstheme="majorHAnsi"/>
              </w:rPr>
              <w:t>the drinking wate</w:t>
            </w:r>
            <w:r>
              <w:rPr>
                <w:rFonts w:asciiTheme="majorHAnsi" w:hAnsiTheme="majorHAnsi" w:cstheme="majorHAnsi"/>
              </w:rPr>
              <w:t xml:space="preserve">r direct implementation program </w:t>
            </w:r>
          </w:p>
        </w:tc>
      </w:tr>
      <w:tr w:rsidR="00CF1EB6" w:rsidRPr="00574652" w:rsidTr="00CF1EB6">
        <w:trPr>
          <w:cantSplit/>
          <w:trHeight w:val="2730"/>
          <w:jc w:val="center"/>
        </w:trPr>
        <w:tc>
          <w:tcPr>
            <w:tcW w:w="2291" w:type="pct"/>
            <w:tcBorders>
              <w:top w:val="single" w:sz="8" w:space="0" w:color="auto"/>
              <w:left w:val="single" w:sz="8" w:space="0" w:color="auto"/>
              <w:bottom w:val="single" w:sz="8" w:space="0" w:color="auto"/>
              <w:right w:val="single" w:sz="8" w:space="0" w:color="auto"/>
            </w:tcBorders>
          </w:tcPr>
          <w:p w:rsidR="00CF1EB6" w:rsidRPr="000248B3" w:rsidRDefault="00CF1EB6" w:rsidP="00CF1EB6">
            <w:pPr>
              <w:spacing w:after="0" w:line="240" w:lineRule="auto"/>
              <w:ind w:left="144" w:right="158"/>
              <w:rPr>
                <w:rFonts w:asciiTheme="majorHAnsi" w:hAnsiTheme="majorHAnsi" w:cstheme="majorHAnsi"/>
                <w:b/>
              </w:rPr>
            </w:pPr>
            <w:r w:rsidRPr="000248B3">
              <w:rPr>
                <w:rFonts w:asciiTheme="majorHAnsi" w:hAnsiTheme="majorHAnsi" w:cstheme="majorHAnsi"/>
                <w:b/>
              </w:rPr>
              <w:lastRenderedPageBreak/>
              <w:t>Puget Sound</w:t>
            </w:r>
          </w:p>
          <w:p w:rsidR="00CF1EB6" w:rsidRPr="000248B3" w:rsidRDefault="00CF1EB6" w:rsidP="00CF1EB6">
            <w:pPr>
              <w:spacing w:after="0" w:line="240" w:lineRule="auto"/>
              <w:ind w:left="144" w:right="158"/>
              <w:rPr>
                <w:rFonts w:asciiTheme="majorHAnsi" w:hAnsiTheme="majorHAnsi" w:cstheme="majorHAnsi"/>
              </w:rPr>
            </w:pPr>
            <w:r w:rsidRPr="000248B3">
              <w:rPr>
                <w:rFonts w:asciiTheme="majorHAnsi" w:hAnsiTheme="majorHAnsi" w:cstheme="majorHAnsi"/>
              </w:rPr>
              <w:t xml:space="preserve">Puget Sound is one of the most ecologically diverse ecosystems in North America. EPA receives federal funding </w:t>
            </w:r>
            <w:r>
              <w:rPr>
                <w:rFonts w:asciiTheme="majorHAnsi" w:hAnsiTheme="majorHAnsi" w:cstheme="majorHAnsi"/>
              </w:rPr>
              <w:t xml:space="preserve">to </w:t>
            </w:r>
            <w:r w:rsidRPr="000248B3">
              <w:rPr>
                <w:rFonts w:asciiTheme="majorHAnsi" w:hAnsiTheme="majorHAnsi" w:cstheme="majorHAnsi"/>
              </w:rPr>
              <w:t>protect and restor</w:t>
            </w:r>
            <w:r>
              <w:rPr>
                <w:rFonts w:asciiTheme="majorHAnsi" w:hAnsiTheme="majorHAnsi" w:cstheme="majorHAnsi"/>
              </w:rPr>
              <w:t>e Puget Sound, most of which is</w:t>
            </w:r>
            <w:r w:rsidRPr="000248B3">
              <w:rPr>
                <w:rFonts w:asciiTheme="majorHAnsi" w:hAnsiTheme="majorHAnsi" w:cstheme="majorHAnsi"/>
              </w:rPr>
              <w:t xml:space="preserve"> used for financial assistance to </w:t>
            </w:r>
            <w:r>
              <w:rPr>
                <w:rFonts w:asciiTheme="majorHAnsi" w:hAnsiTheme="majorHAnsi" w:cstheme="majorHAnsi"/>
              </w:rPr>
              <w:t>state, local and t</w:t>
            </w:r>
            <w:r w:rsidRPr="000248B3">
              <w:rPr>
                <w:rFonts w:asciiTheme="majorHAnsi" w:hAnsiTheme="majorHAnsi" w:cstheme="majorHAnsi"/>
              </w:rPr>
              <w:t>ribal governments for efforts to implement the Puget Sound Action Agenda.</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Default="00CF1EB6" w:rsidP="00CF1EB6">
            <w:pPr>
              <w:numPr>
                <w:ilvl w:val="0"/>
                <w:numId w:val="34"/>
              </w:numPr>
              <w:spacing w:after="0" w:line="240" w:lineRule="auto"/>
              <w:ind w:left="246" w:hanging="246"/>
              <w:rPr>
                <w:rFonts w:asciiTheme="majorHAnsi" w:hAnsiTheme="majorHAnsi" w:cstheme="majorHAnsi"/>
              </w:rPr>
            </w:pPr>
            <w:r w:rsidRPr="00E53B2A">
              <w:rPr>
                <w:rFonts w:asciiTheme="majorHAnsi" w:hAnsiTheme="majorHAnsi" w:cstheme="majorHAnsi"/>
              </w:rPr>
              <w:t>directing funding to projects that protect treaty-reserved salmon and shellfish resources an</w:t>
            </w:r>
            <w:r>
              <w:rPr>
                <w:rFonts w:asciiTheme="majorHAnsi" w:hAnsiTheme="majorHAnsi" w:cstheme="majorHAnsi"/>
              </w:rPr>
              <w:t xml:space="preserve">d their habitat </w:t>
            </w:r>
          </w:p>
          <w:p w:rsidR="00CF1EB6" w:rsidRPr="00E53B2A" w:rsidRDefault="00CF1EB6" w:rsidP="00CF1EB6">
            <w:pPr>
              <w:numPr>
                <w:ilvl w:val="0"/>
                <w:numId w:val="34"/>
              </w:numPr>
              <w:spacing w:after="0" w:line="240" w:lineRule="auto"/>
              <w:ind w:left="246" w:hanging="246"/>
              <w:rPr>
                <w:rFonts w:asciiTheme="majorHAnsi" w:hAnsiTheme="majorHAnsi" w:cstheme="majorHAnsi"/>
              </w:rPr>
            </w:pPr>
            <w:r>
              <w:rPr>
                <w:rFonts w:asciiTheme="majorHAnsi" w:hAnsiTheme="majorHAnsi" w:cstheme="majorHAnsi"/>
              </w:rPr>
              <w:t>providing EPA Project O</w:t>
            </w:r>
            <w:r w:rsidRPr="00E53B2A">
              <w:rPr>
                <w:rFonts w:asciiTheme="majorHAnsi" w:hAnsiTheme="majorHAnsi" w:cstheme="majorHAnsi"/>
              </w:rPr>
              <w:t>fficer a</w:t>
            </w:r>
            <w:r>
              <w:rPr>
                <w:rFonts w:asciiTheme="majorHAnsi" w:hAnsiTheme="majorHAnsi" w:cstheme="majorHAnsi"/>
              </w:rPr>
              <w:t>nd technical monitor support for these Puget Sound Cooperative Agreements</w:t>
            </w:r>
          </w:p>
          <w:p w:rsidR="00CF1EB6" w:rsidRPr="00E53B2A" w:rsidRDefault="00CF1EB6" w:rsidP="00CF1EB6">
            <w:pPr>
              <w:numPr>
                <w:ilvl w:val="0"/>
                <w:numId w:val="34"/>
              </w:numPr>
              <w:spacing w:after="0" w:line="240" w:lineRule="auto"/>
              <w:ind w:left="246" w:hanging="246"/>
              <w:rPr>
                <w:rFonts w:asciiTheme="majorHAnsi" w:hAnsiTheme="majorHAnsi" w:cstheme="majorHAnsi"/>
              </w:rPr>
            </w:pPr>
            <w:r>
              <w:rPr>
                <w:rFonts w:asciiTheme="majorHAnsi" w:hAnsiTheme="majorHAnsi" w:cstheme="majorHAnsi"/>
              </w:rPr>
              <w:t>supporting t</w:t>
            </w:r>
            <w:r w:rsidRPr="00E53B2A">
              <w:rPr>
                <w:rFonts w:asciiTheme="majorHAnsi" w:hAnsiTheme="majorHAnsi" w:cstheme="majorHAnsi"/>
              </w:rPr>
              <w:t xml:space="preserve">ribal engagement in the National Estuary Program Management Conference </w:t>
            </w:r>
            <w:r>
              <w:rPr>
                <w:rFonts w:asciiTheme="majorHAnsi" w:hAnsiTheme="majorHAnsi" w:cstheme="majorHAnsi"/>
              </w:rPr>
              <w:t>and overseeing</w:t>
            </w:r>
            <w:r w:rsidRPr="00E53B2A">
              <w:rPr>
                <w:rFonts w:asciiTheme="majorHAnsi" w:hAnsiTheme="majorHAnsi" w:cstheme="majorHAnsi"/>
              </w:rPr>
              <w:t xml:space="preserve"> the </w:t>
            </w:r>
            <w:r>
              <w:rPr>
                <w:rFonts w:asciiTheme="majorHAnsi" w:hAnsiTheme="majorHAnsi" w:cstheme="majorHAnsi"/>
              </w:rPr>
              <w:t xml:space="preserve">Puget Sound Partnership and </w:t>
            </w:r>
            <w:r w:rsidRPr="00E53B2A">
              <w:rPr>
                <w:rFonts w:asciiTheme="majorHAnsi" w:hAnsiTheme="majorHAnsi" w:cstheme="majorHAnsi"/>
              </w:rPr>
              <w:t>i</w:t>
            </w:r>
            <w:r>
              <w:rPr>
                <w:rFonts w:asciiTheme="majorHAnsi" w:hAnsiTheme="majorHAnsi" w:cstheme="majorHAnsi"/>
              </w:rPr>
              <w:t>ntegration of tribal priorities</w:t>
            </w:r>
          </w:p>
          <w:p w:rsidR="00CF1EB6" w:rsidRPr="00E53B2A" w:rsidRDefault="00CF1EB6" w:rsidP="00CF1EB6">
            <w:pPr>
              <w:numPr>
                <w:ilvl w:val="0"/>
                <w:numId w:val="34"/>
              </w:numPr>
              <w:spacing w:after="0" w:line="240" w:lineRule="auto"/>
              <w:ind w:left="246" w:hanging="246"/>
              <w:rPr>
                <w:rFonts w:asciiTheme="majorHAnsi" w:hAnsiTheme="majorHAnsi" w:cstheme="majorHAnsi"/>
              </w:rPr>
            </w:pPr>
            <w:r w:rsidRPr="00E53B2A">
              <w:rPr>
                <w:rFonts w:asciiTheme="majorHAnsi" w:hAnsiTheme="majorHAnsi" w:cstheme="majorHAnsi"/>
              </w:rPr>
              <w:t xml:space="preserve">co-leading the federal response to </w:t>
            </w:r>
            <w:r>
              <w:rPr>
                <w:rFonts w:asciiTheme="majorHAnsi" w:hAnsiTheme="majorHAnsi" w:cstheme="majorHAnsi"/>
              </w:rPr>
              <w:t>Western WA</w:t>
            </w:r>
            <w:r w:rsidRPr="00E53B2A">
              <w:rPr>
                <w:rFonts w:asciiTheme="majorHAnsi" w:hAnsiTheme="majorHAnsi" w:cstheme="majorHAnsi"/>
              </w:rPr>
              <w:t xml:space="preserve"> treaty tribes calling on the federal government to better protect</w:t>
            </w:r>
            <w:r>
              <w:rPr>
                <w:rFonts w:asciiTheme="majorHAnsi" w:hAnsiTheme="majorHAnsi" w:cstheme="majorHAnsi"/>
              </w:rPr>
              <w:t xml:space="preserve"> treaty-reserved resources (</w:t>
            </w:r>
            <w:r w:rsidRPr="00E53B2A">
              <w:rPr>
                <w:rFonts w:asciiTheme="majorHAnsi" w:hAnsiTheme="majorHAnsi" w:cstheme="majorHAnsi"/>
              </w:rPr>
              <w:t>"Tre</w:t>
            </w:r>
            <w:r>
              <w:rPr>
                <w:rFonts w:asciiTheme="majorHAnsi" w:hAnsiTheme="majorHAnsi" w:cstheme="majorHAnsi"/>
              </w:rPr>
              <w:t>aty Rights at Risk" whitepaper)</w:t>
            </w:r>
            <w:r w:rsidRPr="00E53B2A">
              <w:rPr>
                <w:rFonts w:asciiTheme="majorHAnsi" w:hAnsiTheme="majorHAnsi" w:cstheme="majorHAnsi"/>
              </w:rPr>
              <w:t xml:space="preserve"> </w:t>
            </w:r>
          </w:p>
          <w:p w:rsidR="00CF1EB6" w:rsidRPr="00F2517C" w:rsidRDefault="00CF1EB6" w:rsidP="00CF1EB6">
            <w:pPr>
              <w:numPr>
                <w:ilvl w:val="0"/>
                <w:numId w:val="34"/>
              </w:numPr>
              <w:spacing w:after="0" w:line="240" w:lineRule="auto"/>
              <w:ind w:left="246" w:hanging="246"/>
              <w:rPr>
                <w:rFonts w:asciiTheme="majorHAnsi" w:hAnsiTheme="majorHAnsi" w:cstheme="majorHAnsi"/>
              </w:rPr>
            </w:pPr>
            <w:r w:rsidRPr="00E53B2A">
              <w:rPr>
                <w:rFonts w:asciiTheme="majorHAnsi" w:hAnsiTheme="majorHAnsi" w:cstheme="majorHAnsi"/>
              </w:rPr>
              <w:t>under a joint 'Statement of Cooperation' with Environment Canada</w:t>
            </w:r>
            <w:r>
              <w:rPr>
                <w:rFonts w:asciiTheme="majorHAnsi" w:hAnsiTheme="majorHAnsi" w:cstheme="majorHAnsi"/>
              </w:rPr>
              <w:t xml:space="preserve">, </w:t>
            </w:r>
            <w:r w:rsidRPr="00E53B2A">
              <w:rPr>
                <w:rFonts w:asciiTheme="majorHAnsi" w:hAnsiTheme="majorHAnsi" w:cstheme="majorHAnsi"/>
              </w:rPr>
              <w:t>seek</w:t>
            </w:r>
            <w:r>
              <w:rPr>
                <w:rFonts w:asciiTheme="majorHAnsi" w:hAnsiTheme="majorHAnsi" w:cstheme="majorHAnsi"/>
              </w:rPr>
              <w:t>ing</w:t>
            </w:r>
            <w:r w:rsidRPr="00E53B2A">
              <w:rPr>
                <w:rFonts w:asciiTheme="majorHAnsi" w:hAnsiTheme="majorHAnsi" w:cstheme="majorHAnsi"/>
              </w:rPr>
              <w:t xml:space="preserve"> to provide a forum for </w:t>
            </w:r>
            <w:proofErr w:type="spellStart"/>
            <w:r w:rsidRPr="00E53B2A">
              <w:rPr>
                <w:rFonts w:asciiTheme="majorHAnsi" w:hAnsiTheme="majorHAnsi" w:cstheme="majorHAnsi"/>
              </w:rPr>
              <w:t>transboundary</w:t>
            </w:r>
            <w:proofErr w:type="spellEnd"/>
            <w:r w:rsidRPr="00E53B2A">
              <w:rPr>
                <w:rFonts w:asciiTheme="majorHAnsi" w:hAnsiTheme="majorHAnsi" w:cstheme="majorHAnsi"/>
              </w:rPr>
              <w:t xml:space="preserve"> issues of concern to Coast Salish tribes </w:t>
            </w:r>
            <w:r>
              <w:rPr>
                <w:rFonts w:asciiTheme="majorHAnsi" w:hAnsiTheme="majorHAnsi" w:cstheme="majorHAnsi"/>
              </w:rPr>
              <w:t>and First Nations</w:t>
            </w:r>
          </w:p>
        </w:tc>
      </w:tr>
      <w:tr w:rsidR="00CF1EB6" w:rsidRPr="00F63CFA"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803FA2" w:rsidRDefault="00CF1EB6" w:rsidP="00CF1EB6">
            <w:pPr>
              <w:spacing w:after="0" w:line="240" w:lineRule="auto"/>
              <w:jc w:val="center"/>
              <w:rPr>
                <w:rFonts w:asciiTheme="majorHAnsi" w:hAnsiTheme="majorHAnsi" w:cstheme="majorHAnsi"/>
                <w:b/>
              </w:rPr>
            </w:pPr>
            <w:r w:rsidRPr="00803FA2">
              <w:rPr>
                <w:rFonts w:asciiTheme="majorHAnsi" w:hAnsiTheme="majorHAnsi" w:cstheme="majorHAnsi"/>
                <w:b/>
              </w:rPr>
              <w:t xml:space="preserve">Office of Water &amp; Watersheds Tribal Specialists:  </w:t>
            </w:r>
          </w:p>
          <w:p w:rsidR="00CF1EB6" w:rsidRPr="00803FA2" w:rsidRDefault="00CF1EB6" w:rsidP="00CF1EB6">
            <w:pPr>
              <w:spacing w:after="0" w:line="240" w:lineRule="auto"/>
              <w:jc w:val="center"/>
              <w:rPr>
                <w:rFonts w:asciiTheme="majorHAnsi" w:hAnsiTheme="majorHAnsi" w:cstheme="majorHAnsi"/>
                <w:sz w:val="19"/>
                <w:szCs w:val="19"/>
              </w:rPr>
            </w:pPr>
            <w:r w:rsidRPr="00803FA2">
              <w:rPr>
                <w:rFonts w:asciiTheme="majorHAnsi" w:hAnsiTheme="majorHAnsi" w:cstheme="majorHAnsi"/>
                <w:sz w:val="19"/>
                <w:szCs w:val="19"/>
              </w:rPr>
              <w:t xml:space="preserve">Catherine </w:t>
            </w:r>
            <w:proofErr w:type="spellStart"/>
            <w:r w:rsidRPr="00803FA2">
              <w:rPr>
                <w:rFonts w:asciiTheme="majorHAnsi" w:hAnsiTheme="majorHAnsi" w:cstheme="majorHAnsi"/>
                <w:sz w:val="19"/>
                <w:szCs w:val="19"/>
              </w:rPr>
              <w:t>Gockel</w:t>
            </w:r>
            <w:proofErr w:type="spellEnd"/>
            <w:r w:rsidRPr="00803FA2">
              <w:rPr>
                <w:rFonts w:asciiTheme="majorHAnsi" w:hAnsiTheme="majorHAnsi" w:cstheme="majorHAnsi"/>
                <w:sz w:val="19"/>
                <w:szCs w:val="19"/>
              </w:rPr>
              <w:t xml:space="preserve"> (206)-553-0325, gockel.catherine@epa.gov/ Bryan </w:t>
            </w:r>
            <w:proofErr w:type="spellStart"/>
            <w:r w:rsidRPr="00803FA2">
              <w:rPr>
                <w:rFonts w:asciiTheme="majorHAnsi" w:hAnsiTheme="majorHAnsi" w:cstheme="majorHAnsi"/>
                <w:sz w:val="19"/>
                <w:szCs w:val="19"/>
              </w:rPr>
              <w:t>Fiedorczyk</w:t>
            </w:r>
            <w:proofErr w:type="spellEnd"/>
            <w:r w:rsidRPr="00803FA2">
              <w:rPr>
                <w:rFonts w:asciiTheme="majorHAnsi" w:hAnsiTheme="majorHAnsi" w:cstheme="majorHAnsi"/>
                <w:sz w:val="19"/>
                <w:szCs w:val="19"/>
              </w:rPr>
              <w:t xml:space="preserve"> (206) 553-0506 fiedorczyk.bryan@epa.gov</w:t>
            </w:r>
          </w:p>
          <w:p w:rsidR="00CF1EB6" w:rsidRPr="00803FA2" w:rsidRDefault="00CF1EB6" w:rsidP="00CF1EB6">
            <w:pPr>
              <w:spacing w:after="0" w:line="240" w:lineRule="auto"/>
              <w:jc w:val="center"/>
              <w:rPr>
                <w:rFonts w:asciiTheme="majorHAnsi" w:hAnsiTheme="majorHAnsi" w:cstheme="majorHAnsi"/>
              </w:rPr>
            </w:pPr>
            <w:r w:rsidRPr="00803FA2">
              <w:rPr>
                <w:rFonts w:asciiTheme="majorHAnsi" w:hAnsiTheme="majorHAnsi" w:cstheme="majorHAnsi"/>
              </w:rPr>
              <w:t xml:space="preserve">EPA Region 10 Office of Water &amp; Watersheds: http://yosemite.epa.gov/R10/WATER.NSF/  </w:t>
            </w:r>
          </w:p>
          <w:p w:rsidR="00CF1EB6" w:rsidRPr="00803FA2" w:rsidRDefault="00CF1EB6" w:rsidP="00CF1EB6">
            <w:pPr>
              <w:spacing w:after="0" w:line="240" w:lineRule="auto"/>
              <w:jc w:val="center"/>
              <w:rPr>
                <w:rFonts w:asciiTheme="majorHAnsi" w:hAnsiTheme="majorHAnsi" w:cstheme="majorHAnsi"/>
              </w:rPr>
            </w:pPr>
            <w:r w:rsidRPr="00803FA2">
              <w:rPr>
                <w:rFonts w:asciiTheme="majorHAnsi" w:hAnsiTheme="majorHAnsi" w:cstheme="majorHAnsi"/>
              </w:rPr>
              <w:t xml:space="preserve">EPA Office of Water: http://water.epa.gov/  </w:t>
            </w:r>
          </w:p>
        </w:tc>
      </w:tr>
      <w:tr w:rsidR="00CF1EB6" w:rsidRPr="00F63CFA" w:rsidTr="00CF1EB6">
        <w:trPr>
          <w:trHeight w:val="288"/>
          <w:jc w:val="center"/>
        </w:trPr>
        <w:tc>
          <w:tcPr>
            <w:tcW w:w="5000" w:type="pct"/>
            <w:gridSpan w:val="2"/>
            <w:tcBorders>
              <w:top w:val="single" w:sz="8" w:space="0" w:color="auto"/>
              <w:left w:val="nil"/>
              <w:bottom w:val="single" w:sz="8" w:space="0" w:color="auto"/>
              <w:right w:val="nil"/>
            </w:tcBorders>
            <w:shd w:val="clear" w:color="auto" w:fill="auto"/>
            <w:vAlign w:val="center"/>
          </w:tcPr>
          <w:p w:rsidR="00CF1EB6" w:rsidRPr="00803FA2" w:rsidRDefault="00CF1EB6" w:rsidP="00CF1EB6">
            <w:pPr>
              <w:spacing w:after="0" w:line="240" w:lineRule="auto"/>
              <w:rPr>
                <w:rFonts w:asciiTheme="majorHAnsi" w:hAnsiTheme="majorHAnsi" w:cstheme="majorHAnsi"/>
                <w:b/>
              </w:rPr>
            </w:pPr>
          </w:p>
        </w:tc>
      </w:tr>
      <w:tr w:rsidR="00CF1EB6" w:rsidRPr="00753C94"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753C94" w:rsidRDefault="00CF1EB6" w:rsidP="00CF1EB6">
            <w:pPr>
              <w:pStyle w:val="Title"/>
              <w:spacing w:before="240"/>
              <w:contextualSpacing w:val="0"/>
              <w:jc w:val="center"/>
              <w:rPr>
                <w:sz w:val="28"/>
                <w:szCs w:val="28"/>
              </w:rPr>
            </w:pPr>
            <w:r w:rsidRPr="00753C94">
              <w:rPr>
                <w:noProof/>
                <w:sz w:val="28"/>
                <w:szCs w:val="28"/>
              </w:rPr>
              <w:drawing>
                <wp:anchor distT="0" distB="0" distL="114300" distR="114300" simplePos="0" relativeHeight="251672576" behindDoc="0" locked="0" layoutInCell="1" allowOverlap="1" wp14:anchorId="44FA951F" wp14:editId="5C3790E4">
                  <wp:simplePos x="0" y="0"/>
                  <wp:positionH relativeFrom="column">
                    <wp:posOffset>5671185</wp:posOffset>
                  </wp:positionH>
                  <wp:positionV relativeFrom="page">
                    <wp:posOffset>-69850</wp:posOffset>
                  </wp:positionV>
                  <wp:extent cx="638810" cy="61785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753C94">
              <w:rPr>
                <w:noProof/>
                <w:sz w:val="28"/>
                <w:szCs w:val="28"/>
              </w:rPr>
              <w:drawing>
                <wp:anchor distT="0" distB="0" distL="114300" distR="114300" simplePos="0" relativeHeight="251671552" behindDoc="0" locked="0" layoutInCell="1" allowOverlap="1" wp14:anchorId="5ABE515E" wp14:editId="52447B7C">
                  <wp:simplePos x="0" y="0"/>
                  <wp:positionH relativeFrom="column">
                    <wp:posOffset>2540</wp:posOffset>
                  </wp:positionH>
                  <wp:positionV relativeFrom="page">
                    <wp:posOffset>-77470</wp:posOffset>
                  </wp:positionV>
                  <wp:extent cx="639445" cy="617855"/>
                  <wp:effectExtent l="0" t="0" r="825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EPA Region 10 Office of Air, Waste and Toxics</w:t>
            </w:r>
          </w:p>
        </w:tc>
      </w:tr>
      <w:tr w:rsidR="00CF1EB6" w:rsidRPr="00B9113C"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B9113C" w:rsidRDefault="00CF1EB6" w:rsidP="00CF1EB6">
            <w:pPr>
              <w:spacing w:after="0" w:line="240" w:lineRule="auto"/>
              <w:ind w:left="-130" w:right="-216"/>
              <w:rPr>
                <w:rFonts w:asciiTheme="majorHAnsi" w:hAnsiTheme="majorHAnsi" w:cstheme="majorHAnsi"/>
              </w:rPr>
            </w:pPr>
            <w:r>
              <w:rPr>
                <w:rFonts w:asciiTheme="majorHAnsi" w:hAnsiTheme="majorHAnsi" w:cstheme="majorHAnsi"/>
              </w:rPr>
              <w:t xml:space="preserve">Region 10’s </w:t>
            </w:r>
            <w:r w:rsidRPr="001F3DA4">
              <w:rPr>
                <w:rFonts w:asciiTheme="majorHAnsi" w:hAnsiTheme="majorHAnsi" w:cstheme="majorHAnsi"/>
              </w:rPr>
              <w:t>Office of Air, Wastes and Toxics’ (OAWT</w:t>
            </w:r>
            <w:r>
              <w:rPr>
                <w:rFonts w:asciiTheme="majorHAnsi" w:hAnsiTheme="majorHAnsi" w:cstheme="majorHAnsi"/>
              </w:rPr>
              <w:t>) mission</w:t>
            </w:r>
            <w:r w:rsidRPr="001F3DA4">
              <w:rPr>
                <w:rFonts w:asciiTheme="majorHAnsi" w:hAnsiTheme="majorHAnsi" w:cstheme="majorHAnsi"/>
              </w:rPr>
              <w:t xml:space="preserve"> is to be a steward of the environment to protect air quality, control toxics, and manage waste. </w:t>
            </w:r>
            <w:r>
              <w:rPr>
                <w:rFonts w:asciiTheme="majorHAnsi" w:hAnsiTheme="majorHAnsi" w:cstheme="majorHAnsi"/>
              </w:rPr>
              <w:t xml:space="preserve"> </w:t>
            </w:r>
            <w:r w:rsidRPr="001F3DA4">
              <w:rPr>
                <w:rFonts w:asciiTheme="majorHAnsi" w:hAnsiTheme="majorHAnsi" w:cstheme="majorHAnsi"/>
              </w:rPr>
              <w:t>In coordination with partners, OAWT provides technical, pol</w:t>
            </w:r>
            <w:r>
              <w:rPr>
                <w:rFonts w:asciiTheme="majorHAnsi" w:hAnsiTheme="majorHAnsi" w:cstheme="majorHAnsi"/>
              </w:rPr>
              <w:t>icy and monetary assistance to t</w:t>
            </w:r>
            <w:r w:rsidRPr="001F3DA4">
              <w:rPr>
                <w:rFonts w:asciiTheme="majorHAnsi" w:hAnsiTheme="majorHAnsi" w:cstheme="majorHAnsi"/>
              </w:rPr>
              <w:t xml:space="preserve">ribes, states, and local governments to build capacity for </w:t>
            </w:r>
            <w:r>
              <w:rPr>
                <w:rFonts w:asciiTheme="majorHAnsi" w:hAnsiTheme="majorHAnsi" w:cstheme="majorHAnsi"/>
              </w:rPr>
              <w:t>environmental management. This o</w:t>
            </w:r>
            <w:r w:rsidRPr="001F3DA4">
              <w:rPr>
                <w:rFonts w:asciiTheme="majorHAnsi" w:hAnsiTheme="majorHAnsi" w:cstheme="majorHAnsi"/>
              </w:rPr>
              <w:t>ffice implements program activities under these environmental laws: Clean Air Act (CAA), Federal Air Rules for Reservations (FARR), Resource Conservation and Recovery Act (RCRA), Toxic Substances Control Act (TSCA) and the Pollution Prevention (P2) Act.</w:t>
            </w:r>
          </w:p>
        </w:tc>
      </w:tr>
      <w:tr w:rsidR="00CF1EB6" w:rsidRPr="00B56ED4" w:rsidTr="00CF1EB6">
        <w:trPr>
          <w:trHeight w:val="183"/>
          <w:jc w:val="center"/>
        </w:trPr>
        <w:tc>
          <w:tcPr>
            <w:tcW w:w="2291"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6" w:name="_Toc434414843"/>
            <w:r w:rsidRPr="00B56ED4">
              <w:rPr>
                <w:sz w:val="24"/>
                <w:szCs w:val="24"/>
              </w:rPr>
              <w:t xml:space="preserve">Units &amp; </w:t>
            </w:r>
            <w:r w:rsidRPr="00E97176">
              <w:rPr>
                <w:rStyle w:val="Heading2Char"/>
                <w:rFonts w:asciiTheme="minorHAnsi" w:hAnsiTheme="minorHAnsi"/>
                <w:b w:val="0"/>
                <w:color w:val="auto"/>
                <w:sz w:val="24"/>
                <w:szCs w:val="24"/>
              </w:rPr>
              <w:t>Programs</w:t>
            </w:r>
            <w:bookmarkEnd w:id="26"/>
          </w:p>
        </w:tc>
        <w:tc>
          <w:tcPr>
            <w:tcW w:w="2709"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27" w:name="_Toc434414844"/>
            <w:r w:rsidRPr="00B56ED4">
              <w:rPr>
                <w:sz w:val="24"/>
                <w:szCs w:val="24"/>
              </w:rPr>
              <w:t>Priorities &amp; Activities</w:t>
            </w:r>
            <w:bookmarkEnd w:id="27"/>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lastRenderedPageBreak/>
              <w:t>Tribal Air and Toxics</w:t>
            </w:r>
            <w:r w:rsidRPr="00574652">
              <w:rPr>
                <w:rFonts w:asciiTheme="majorHAnsi" w:hAnsiTheme="majorHAnsi" w:cstheme="majorHAnsi"/>
                <w:b/>
              </w:rPr>
              <w:t xml:space="preserve"> Unit</w:t>
            </w:r>
          </w:p>
          <w:p w:rsidR="00CF1EB6" w:rsidRPr="00B9113C" w:rsidRDefault="00CF1EB6" w:rsidP="00CF1EB6">
            <w:pPr>
              <w:spacing w:after="0" w:line="240" w:lineRule="auto"/>
              <w:ind w:left="144" w:right="158"/>
              <w:rPr>
                <w:rFonts w:asciiTheme="majorHAnsi" w:hAnsiTheme="majorHAnsi" w:cstheme="majorHAnsi"/>
              </w:rPr>
            </w:pPr>
            <w:r w:rsidRPr="001F3DA4">
              <w:rPr>
                <w:rFonts w:asciiTheme="majorHAnsi" w:hAnsiTheme="majorHAnsi" w:cstheme="majorHAnsi"/>
              </w:rPr>
              <w:t xml:space="preserve">The Tribal and Air Toxics Unit (TATU) </w:t>
            </w:r>
            <w:proofErr w:type="gramStart"/>
            <w:r w:rsidRPr="001F3DA4">
              <w:rPr>
                <w:rFonts w:asciiTheme="majorHAnsi" w:hAnsiTheme="majorHAnsi" w:cstheme="majorHAnsi"/>
              </w:rPr>
              <w:t>carries</w:t>
            </w:r>
            <w:proofErr w:type="gramEnd"/>
            <w:r w:rsidRPr="001F3DA4">
              <w:rPr>
                <w:rFonts w:asciiTheme="majorHAnsi" w:hAnsiTheme="majorHAnsi" w:cstheme="majorHAnsi"/>
              </w:rPr>
              <w:t xml:space="preserve"> out regulatory air quality programs under the statutory authority of the Clean Air Act. TATU provides regulatory and technical assistance regarding the air toxics program, including National Emission Standards for Hazardous Air Pollutants (NESHAP), and implementation of clean air programs, including the Federal Air Rules for Reservations, on tribal lands. TATU also administers the Alaska tribal air quality program and the regional indoor air and radon programs.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awarding and managing CAA 103 and 105 grants to tribes</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implementing the Federal Air Rules for Reservations in</w:t>
            </w:r>
            <w:r>
              <w:rPr>
                <w:rFonts w:asciiTheme="majorHAnsi" w:hAnsiTheme="majorHAnsi" w:cstheme="majorHAnsi"/>
                <w:sz w:val="20"/>
                <w:szCs w:val="20"/>
              </w:rPr>
              <w:t xml:space="preserve"> OR, WA, and ID</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implementing NESHAP and NSPS in Indian Country and states without delegation</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 xml:space="preserve">reviewing and acting on Treatment as a State applications </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 xml:space="preserve">reviewing and acting on applications for CAA delegation </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implementing and supporting radiation protection programs</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o</w:t>
            </w:r>
            <w:r>
              <w:rPr>
                <w:rFonts w:asciiTheme="majorHAnsi" w:hAnsiTheme="majorHAnsi" w:cstheme="majorHAnsi"/>
                <w:sz w:val="20"/>
                <w:szCs w:val="20"/>
              </w:rPr>
              <w:t>verseeing</w:t>
            </w:r>
            <w:r w:rsidRPr="001F3DA4">
              <w:rPr>
                <w:rFonts w:asciiTheme="majorHAnsi" w:hAnsiTheme="majorHAnsi" w:cstheme="majorHAnsi"/>
                <w:sz w:val="20"/>
                <w:szCs w:val="20"/>
              </w:rPr>
              <w:t xml:space="preserve"> programs delegated to states and tribes</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supporting national rule-making for NESHAP and NSPS</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implementing EPA indoor air programs and initiatives</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providing technical assistance and training to states, tribes and the regulated community</w:t>
            </w:r>
          </w:p>
          <w:p w:rsidR="00CF1EB6" w:rsidRPr="001F3DA4" w:rsidRDefault="00CF1EB6" w:rsidP="00CF1EB6">
            <w:pPr>
              <w:pStyle w:val="Bulletlist"/>
              <w:spacing w:after="0"/>
              <w:ind w:left="245" w:hanging="245"/>
              <w:rPr>
                <w:rFonts w:asciiTheme="majorHAnsi" w:hAnsiTheme="majorHAnsi" w:cstheme="majorHAnsi"/>
                <w:sz w:val="20"/>
                <w:szCs w:val="20"/>
              </w:rPr>
            </w:pPr>
            <w:r w:rsidRPr="001F3DA4">
              <w:rPr>
                <w:rFonts w:asciiTheme="majorHAnsi" w:hAnsiTheme="majorHAnsi" w:cstheme="majorHAnsi"/>
                <w:sz w:val="20"/>
                <w:szCs w:val="20"/>
              </w:rPr>
              <w:t>coordinating with states, tribes, and ot</w:t>
            </w:r>
            <w:r>
              <w:rPr>
                <w:rFonts w:asciiTheme="majorHAnsi" w:hAnsiTheme="majorHAnsi" w:cstheme="majorHAnsi"/>
                <w:sz w:val="20"/>
                <w:szCs w:val="20"/>
              </w:rPr>
              <w:t>her agencies that have</w:t>
            </w:r>
            <w:r w:rsidRPr="001F3DA4">
              <w:rPr>
                <w:rFonts w:asciiTheme="majorHAnsi" w:hAnsiTheme="majorHAnsi" w:cstheme="majorHAnsi"/>
                <w:sz w:val="20"/>
                <w:szCs w:val="20"/>
              </w:rPr>
              <w:t xml:space="preserve"> role</w:t>
            </w:r>
            <w:r>
              <w:rPr>
                <w:rFonts w:asciiTheme="majorHAnsi" w:hAnsiTheme="majorHAnsi" w:cstheme="majorHAnsi"/>
                <w:sz w:val="20"/>
                <w:szCs w:val="20"/>
              </w:rPr>
              <w:t>s</w:t>
            </w:r>
            <w:r w:rsidRPr="001F3DA4">
              <w:rPr>
                <w:rFonts w:asciiTheme="majorHAnsi" w:hAnsiTheme="majorHAnsi" w:cstheme="majorHAnsi"/>
                <w:sz w:val="20"/>
                <w:szCs w:val="20"/>
              </w:rPr>
              <w:t xml:space="preserve"> in implementing air toxics and tribal air programs</w:t>
            </w:r>
          </w:p>
          <w:p w:rsidR="00CF1EB6" w:rsidRPr="001F3DA4" w:rsidRDefault="00CF1EB6" w:rsidP="00CF1EB6">
            <w:pPr>
              <w:pStyle w:val="Bulletlist"/>
              <w:spacing w:after="0"/>
              <w:ind w:left="245" w:hanging="245"/>
              <w:rPr>
                <w:rFonts w:asciiTheme="majorHAnsi" w:hAnsiTheme="majorHAnsi" w:cstheme="majorHAnsi"/>
                <w:sz w:val="20"/>
                <w:szCs w:val="20"/>
              </w:rPr>
            </w:pPr>
            <w:r>
              <w:rPr>
                <w:rFonts w:asciiTheme="majorHAnsi" w:hAnsiTheme="majorHAnsi" w:cstheme="majorHAnsi"/>
                <w:sz w:val="20"/>
                <w:szCs w:val="20"/>
              </w:rPr>
              <w:t>c</w:t>
            </w:r>
            <w:r w:rsidRPr="001F3DA4">
              <w:rPr>
                <w:rFonts w:asciiTheme="majorHAnsi" w:hAnsiTheme="majorHAnsi" w:cstheme="majorHAnsi"/>
                <w:sz w:val="20"/>
                <w:szCs w:val="20"/>
              </w:rPr>
              <w:t>onvening partners, leveraging resources, and prov</w:t>
            </w:r>
            <w:r>
              <w:rPr>
                <w:rFonts w:asciiTheme="majorHAnsi" w:hAnsiTheme="majorHAnsi" w:cstheme="majorHAnsi"/>
                <w:sz w:val="20"/>
                <w:szCs w:val="20"/>
              </w:rPr>
              <w:t>iding direct support to AK t</w:t>
            </w:r>
            <w:r w:rsidRPr="001F3DA4">
              <w:rPr>
                <w:rFonts w:asciiTheme="majorHAnsi" w:hAnsiTheme="majorHAnsi" w:cstheme="majorHAnsi"/>
                <w:sz w:val="20"/>
                <w:szCs w:val="20"/>
              </w:rPr>
              <w:t>ribes to mitigate air issues</w:t>
            </w:r>
          </w:p>
          <w:p w:rsidR="00CF1EB6" w:rsidRPr="001F3DA4" w:rsidRDefault="00CF1EB6" w:rsidP="00CF1EB6">
            <w:pPr>
              <w:pStyle w:val="Bulletlist"/>
              <w:spacing w:after="0"/>
              <w:ind w:left="245" w:hanging="245"/>
              <w:rPr>
                <w:rFonts w:asciiTheme="majorHAnsi" w:hAnsiTheme="majorHAnsi" w:cstheme="majorHAnsi"/>
                <w:sz w:val="20"/>
                <w:szCs w:val="20"/>
              </w:rPr>
            </w:pPr>
            <w:r>
              <w:rPr>
                <w:rFonts w:asciiTheme="majorHAnsi" w:hAnsiTheme="majorHAnsi" w:cstheme="majorHAnsi"/>
                <w:sz w:val="20"/>
                <w:szCs w:val="20"/>
              </w:rPr>
              <w:t>e</w:t>
            </w:r>
            <w:r w:rsidRPr="001F3DA4">
              <w:rPr>
                <w:rFonts w:asciiTheme="majorHAnsi" w:hAnsiTheme="majorHAnsi" w:cstheme="majorHAnsi"/>
                <w:sz w:val="20"/>
                <w:szCs w:val="20"/>
              </w:rPr>
              <w:t>stablishing partnerships around tribal priority issues such as PM2.5/wood smoke, road dust, a</w:t>
            </w:r>
            <w:r>
              <w:rPr>
                <w:rFonts w:asciiTheme="majorHAnsi" w:hAnsiTheme="majorHAnsi" w:cstheme="majorHAnsi"/>
                <w:sz w:val="20"/>
                <w:szCs w:val="20"/>
              </w:rPr>
              <w:t xml:space="preserve">nd pediatric asthma </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Air Planning</w:t>
            </w:r>
            <w:r w:rsidRPr="00574652">
              <w:rPr>
                <w:rFonts w:asciiTheme="majorHAnsi" w:hAnsiTheme="majorHAnsi" w:cstheme="majorHAnsi"/>
                <w:b/>
              </w:rPr>
              <w:t xml:space="preserve"> Unit </w:t>
            </w:r>
          </w:p>
          <w:p w:rsidR="00CF1EB6" w:rsidRPr="00574652" w:rsidRDefault="00CF1EB6" w:rsidP="00CF1EB6">
            <w:pPr>
              <w:spacing w:after="0" w:line="240" w:lineRule="auto"/>
              <w:ind w:left="144" w:right="158"/>
              <w:rPr>
                <w:rFonts w:asciiTheme="majorHAnsi" w:hAnsiTheme="majorHAnsi" w:cstheme="majorHAnsi"/>
              </w:rPr>
            </w:pPr>
            <w:r w:rsidRPr="00EA7C62">
              <w:rPr>
                <w:rFonts w:asciiTheme="majorHAnsi" w:hAnsiTheme="majorHAnsi" w:cstheme="majorHAnsi"/>
                <w:lang w:val="en-CA"/>
              </w:rPr>
              <w:t>The Air Planning Unit develops designations for attainment and non-attainment of the National Ambient Air Quality Standards (NAAQS). This unit acts on state and tribal implementation plan submittals and develops federal implementation plans when needed. The Air Planning Unit provides coordination and support for state and tribal smoke management programs and supports state and tribal air monitoring programs.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 xml:space="preserve">providing technical assistance and coordination for smoke management review </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act</w:t>
            </w:r>
            <w:r>
              <w:rPr>
                <w:rFonts w:asciiTheme="majorHAnsi" w:hAnsiTheme="majorHAnsi" w:cstheme="majorHAnsi"/>
                <w:sz w:val="20"/>
                <w:szCs w:val="20"/>
              </w:rPr>
              <w:t>ing</w:t>
            </w:r>
            <w:r w:rsidRPr="00EA7C62">
              <w:rPr>
                <w:rFonts w:asciiTheme="majorHAnsi" w:hAnsiTheme="majorHAnsi" w:cstheme="majorHAnsi"/>
                <w:sz w:val="20"/>
                <w:szCs w:val="20"/>
              </w:rPr>
              <w:t xml:space="preserve"> on State and Tribal</w:t>
            </w:r>
            <w:r>
              <w:rPr>
                <w:rFonts w:asciiTheme="majorHAnsi" w:hAnsiTheme="majorHAnsi" w:cstheme="majorHAnsi"/>
                <w:sz w:val="20"/>
                <w:szCs w:val="20"/>
              </w:rPr>
              <w:t xml:space="preserve"> Implementation Plan submittals</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developing Federal Implementation Plans as needed to implement CAA requirements</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designating areas as attainment or nonattainment for the NAAQS, including Indian Country</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awarding and managing CAA 103 and 105 grants to state and local agencies</w:t>
            </w:r>
          </w:p>
          <w:p w:rsidR="00CF1EB6" w:rsidRPr="0057465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providing programmatic air monitoring support</w:t>
            </w:r>
          </w:p>
        </w:tc>
      </w:tr>
      <w:tr w:rsidR="00CF1EB6" w:rsidRPr="00574652"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t>Air Permits and Diesel</w:t>
            </w:r>
            <w:r w:rsidRPr="00574652">
              <w:rPr>
                <w:rFonts w:asciiTheme="majorHAnsi" w:hAnsiTheme="majorHAnsi" w:cstheme="majorHAnsi"/>
                <w:b/>
                <w:lang w:val="en-CA"/>
              </w:rPr>
              <w:t xml:space="preserve"> Unit</w:t>
            </w:r>
          </w:p>
          <w:p w:rsidR="00CF1EB6" w:rsidRPr="00574652" w:rsidRDefault="00CF1EB6" w:rsidP="00CF1EB6">
            <w:pPr>
              <w:spacing w:after="0" w:line="240" w:lineRule="auto"/>
              <w:ind w:left="144" w:right="158"/>
              <w:rPr>
                <w:rFonts w:asciiTheme="majorHAnsi" w:hAnsiTheme="majorHAnsi" w:cstheme="majorHAnsi"/>
              </w:rPr>
            </w:pPr>
            <w:r w:rsidRPr="00EA7C62">
              <w:rPr>
                <w:rFonts w:asciiTheme="majorHAnsi" w:hAnsiTheme="majorHAnsi" w:cstheme="majorHAnsi"/>
                <w:iCs/>
              </w:rPr>
              <w:t>The Air Permits and Diesel Unit issues air permits in places where there is no authorized state or tribal program. This unit approves and oversees state and tribal air permitting programs, and implements diesel emissions reduction programs</w:t>
            </w:r>
            <w:r>
              <w:rPr>
                <w:rFonts w:asciiTheme="majorHAnsi" w:hAnsiTheme="majorHAnsi" w:cstheme="majorHAnsi"/>
                <w:iCs/>
              </w:rPr>
              <w:t>.</w:t>
            </w:r>
            <w:r w:rsidRPr="00574652">
              <w:rPr>
                <w:rFonts w:asciiTheme="majorHAnsi" w:hAnsiTheme="majorHAnsi" w:cstheme="majorHAnsi"/>
                <w:iCs/>
              </w:rPr>
              <w:t xml:space="preserv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issuing major source operating permits (Title V) in Indian Country</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issuing major and minor source construction permits in Indian Country</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issuing major source construction and operating permits in areas with federal jurisdiction (including Indian Country)</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issuing FARR permits in WA, OR, and ID</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acting on applications from tribes for delegation of air permit programs</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awarding and managing tribal air and Diesel Emission Reduction Act grants</w:t>
            </w:r>
          </w:p>
          <w:p w:rsidR="00CF1EB6" w:rsidRPr="00EA7C6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maintaining oversight of state permitting programs</w:t>
            </w:r>
          </w:p>
          <w:p w:rsidR="00CF1EB6" w:rsidRPr="00574652" w:rsidRDefault="00CF1EB6" w:rsidP="00CF1EB6">
            <w:pPr>
              <w:pStyle w:val="Bulletlist"/>
              <w:spacing w:after="0"/>
              <w:ind w:left="246" w:hanging="246"/>
              <w:rPr>
                <w:rFonts w:asciiTheme="majorHAnsi" w:hAnsiTheme="majorHAnsi" w:cstheme="majorHAnsi"/>
                <w:sz w:val="20"/>
                <w:szCs w:val="20"/>
              </w:rPr>
            </w:pPr>
            <w:r w:rsidRPr="00EA7C62">
              <w:rPr>
                <w:rFonts w:asciiTheme="majorHAnsi" w:hAnsiTheme="majorHAnsi" w:cstheme="majorHAnsi"/>
                <w:sz w:val="20"/>
                <w:szCs w:val="20"/>
              </w:rPr>
              <w:t>performing program reviews of state and local Title V programs</w:t>
            </w:r>
          </w:p>
        </w:tc>
      </w:tr>
      <w:tr w:rsidR="00CF1EB6" w:rsidRPr="00574652" w:rsidTr="00CF1EB6">
        <w:trPr>
          <w:cantSplit/>
          <w:trHeight w:val="3261"/>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sidRPr="00B46235">
              <w:rPr>
                <w:rFonts w:asciiTheme="majorHAnsi" w:hAnsiTheme="majorHAnsi" w:cstheme="majorHAnsi"/>
                <w:b/>
              </w:rPr>
              <w:lastRenderedPageBreak/>
              <w:t>Resource Conservation and Recovery Act (RCRA) Program Unit</w:t>
            </w:r>
          </w:p>
          <w:p w:rsidR="00CF1EB6" w:rsidRPr="00574652" w:rsidRDefault="00CF1EB6" w:rsidP="00CF1EB6">
            <w:pPr>
              <w:spacing w:after="0" w:line="240" w:lineRule="auto"/>
              <w:ind w:left="144" w:right="158"/>
              <w:rPr>
                <w:rFonts w:asciiTheme="majorHAnsi" w:hAnsiTheme="majorHAnsi" w:cstheme="majorHAnsi"/>
              </w:rPr>
            </w:pPr>
            <w:r w:rsidRPr="00B46235">
              <w:rPr>
                <w:rFonts w:asciiTheme="majorHAnsi" w:hAnsiTheme="majorHAnsi" w:cstheme="majorHAnsi"/>
              </w:rPr>
              <w:t>The RCRA Program Unit authorizes the RCRA Subtitle C Hazardous Waste Program in the States of WA, OR and ID and directly implements it in AK. The purpose of the RCRA Subtitle C program is to ensure the safe handling of hazardous wastes. The Unit supports hazardous and solid waste ac</w:t>
            </w:r>
            <w:r>
              <w:rPr>
                <w:rFonts w:asciiTheme="majorHAnsi" w:hAnsiTheme="majorHAnsi" w:cstheme="majorHAnsi"/>
              </w:rPr>
              <w:t>tivities on tribal lands. I</w:t>
            </w:r>
            <w:r w:rsidRPr="00B46235">
              <w:rPr>
                <w:rFonts w:asciiTheme="majorHAnsi" w:hAnsiTheme="majorHAnsi" w:cstheme="majorHAnsi"/>
              </w:rPr>
              <w:t xml:space="preserve">t </w:t>
            </w:r>
            <w:r>
              <w:rPr>
                <w:rFonts w:asciiTheme="majorHAnsi" w:hAnsiTheme="majorHAnsi" w:cstheme="majorHAnsi"/>
              </w:rPr>
              <w:t>also provides expertise in</w:t>
            </w:r>
            <w:r w:rsidRPr="00B46235">
              <w:rPr>
                <w:rFonts w:asciiTheme="majorHAnsi" w:hAnsiTheme="majorHAnsi" w:cstheme="majorHAnsi"/>
              </w:rPr>
              <w:t xml:space="preserve"> the development of national RCRA-related strategies, policies, and guidance documents.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managing hazardous waste grants in authorized states</w:t>
            </w:r>
          </w:p>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implementing the hazardous waste program in AK</w:t>
            </w:r>
          </w:p>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 xml:space="preserve">reviewing all state RCRA program activities </w:t>
            </w:r>
          </w:p>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overseeing the Hanford Dangerous Waste Permit</w:t>
            </w:r>
          </w:p>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providing technical assistance and training to tribes</w:t>
            </w:r>
          </w:p>
          <w:p w:rsidR="00CF1EB6" w:rsidRPr="00B46235"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managing the Biannual Reporting for AK RCRA sites</w:t>
            </w:r>
          </w:p>
          <w:p w:rsidR="00CF1EB6" w:rsidRPr="00574652" w:rsidRDefault="00CF1EB6" w:rsidP="00CF1EB6">
            <w:pPr>
              <w:pStyle w:val="Bulletlist"/>
              <w:spacing w:after="0"/>
              <w:ind w:left="246" w:hanging="270"/>
              <w:rPr>
                <w:rFonts w:asciiTheme="majorHAnsi" w:hAnsiTheme="majorHAnsi" w:cstheme="majorHAnsi"/>
                <w:sz w:val="20"/>
                <w:szCs w:val="20"/>
              </w:rPr>
            </w:pPr>
            <w:r w:rsidRPr="00B46235">
              <w:rPr>
                <w:rFonts w:asciiTheme="majorHAnsi" w:hAnsiTheme="majorHAnsi" w:cstheme="majorHAnsi"/>
                <w:sz w:val="20"/>
                <w:szCs w:val="20"/>
              </w:rPr>
              <w:t>maintaining the RCRA Info Database</w:t>
            </w:r>
          </w:p>
        </w:tc>
      </w:tr>
      <w:tr w:rsidR="00CF1EB6" w:rsidRPr="00574652" w:rsidTr="00CF1EB6">
        <w:trPr>
          <w:cantSplit/>
          <w:trHeight w:val="2505"/>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lang w:val="en-CA"/>
              </w:rPr>
            </w:pPr>
            <w:r w:rsidRPr="00B46235">
              <w:rPr>
                <w:rFonts w:asciiTheme="majorHAnsi" w:hAnsiTheme="majorHAnsi" w:cstheme="majorHAnsi"/>
                <w:b/>
                <w:lang w:val="en-CA"/>
              </w:rPr>
              <w:t>Corrective Action and Permits Unit (CAPT)</w:t>
            </w:r>
          </w:p>
          <w:p w:rsidR="00CF1EB6" w:rsidRPr="00B46235" w:rsidRDefault="00CF1EB6" w:rsidP="00CF1EB6">
            <w:pPr>
              <w:spacing w:after="0" w:line="240" w:lineRule="auto"/>
              <w:ind w:left="144" w:right="158"/>
              <w:rPr>
                <w:rFonts w:asciiTheme="majorHAnsi" w:hAnsiTheme="majorHAnsi" w:cstheme="majorHAnsi"/>
                <w:iCs/>
              </w:rPr>
            </w:pPr>
            <w:r w:rsidRPr="00EA7C62">
              <w:rPr>
                <w:rFonts w:asciiTheme="majorHAnsi" w:hAnsiTheme="majorHAnsi" w:cstheme="majorHAnsi"/>
                <w:iCs/>
              </w:rPr>
              <w:t xml:space="preserve">The </w:t>
            </w:r>
            <w:r w:rsidRPr="00B46235">
              <w:rPr>
                <w:rFonts w:asciiTheme="majorHAnsi" w:hAnsiTheme="majorHAnsi" w:cstheme="majorHAnsi"/>
                <w:iCs/>
              </w:rPr>
              <w:t xml:space="preserve">Corrective Action and Permits Unit </w:t>
            </w:r>
            <w:proofErr w:type="gramStart"/>
            <w:r w:rsidRPr="00B46235">
              <w:rPr>
                <w:rFonts w:asciiTheme="majorHAnsi" w:hAnsiTheme="majorHAnsi" w:cstheme="majorHAnsi"/>
                <w:iCs/>
              </w:rPr>
              <w:t>manages</w:t>
            </w:r>
            <w:proofErr w:type="gramEnd"/>
            <w:r w:rsidRPr="00B46235">
              <w:rPr>
                <w:rFonts w:asciiTheme="majorHAnsi" w:hAnsiTheme="majorHAnsi" w:cstheme="majorHAnsi"/>
                <w:iCs/>
              </w:rPr>
              <w:t xml:space="preserve"> the RCRA Hazardous Waste Permitting and Corrective Action programs and the Toxics Substances Control Act (TSCA) Permitting program. This Unit issues RCRA Permits and PCB Approvals and oversees corrective actions at select RCRA facilities. </w:t>
            </w:r>
            <w:r w:rsidRPr="00574652">
              <w:rPr>
                <w:rFonts w:asciiTheme="majorHAnsi" w:hAnsiTheme="majorHAnsi" w:cstheme="majorHAnsi"/>
                <w:iCs/>
              </w:rPr>
              <w:t xml:space="preserv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46235" w:rsidRDefault="00CF1EB6" w:rsidP="00CF1EB6">
            <w:pPr>
              <w:pStyle w:val="Bulletlist"/>
              <w:spacing w:after="0"/>
              <w:ind w:left="246" w:hanging="246"/>
              <w:rPr>
                <w:rFonts w:asciiTheme="majorHAnsi" w:hAnsiTheme="majorHAnsi" w:cstheme="majorHAnsi"/>
                <w:sz w:val="20"/>
                <w:szCs w:val="20"/>
              </w:rPr>
            </w:pPr>
            <w:r w:rsidRPr="00B46235">
              <w:rPr>
                <w:rFonts w:asciiTheme="majorHAnsi" w:hAnsiTheme="majorHAnsi" w:cstheme="majorHAnsi"/>
                <w:sz w:val="20"/>
                <w:szCs w:val="20"/>
              </w:rPr>
              <w:t>issuing RCRA Permits</w:t>
            </w:r>
          </w:p>
          <w:p w:rsidR="00CF1EB6" w:rsidRPr="00B46235" w:rsidRDefault="00CF1EB6" w:rsidP="00CF1EB6">
            <w:pPr>
              <w:pStyle w:val="Bulletlist"/>
              <w:spacing w:after="0"/>
              <w:ind w:left="246" w:hanging="246"/>
              <w:rPr>
                <w:rFonts w:asciiTheme="majorHAnsi" w:hAnsiTheme="majorHAnsi" w:cstheme="majorHAnsi"/>
                <w:sz w:val="20"/>
                <w:szCs w:val="20"/>
              </w:rPr>
            </w:pPr>
            <w:r w:rsidRPr="00B46235">
              <w:rPr>
                <w:rFonts w:asciiTheme="majorHAnsi" w:hAnsiTheme="majorHAnsi" w:cstheme="majorHAnsi"/>
                <w:sz w:val="20"/>
                <w:szCs w:val="20"/>
              </w:rPr>
              <w:t>managing and overseeing the clean-up of contamination at regulated facilities</w:t>
            </w:r>
          </w:p>
          <w:p w:rsidR="00CF1EB6" w:rsidRPr="00B46235" w:rsidRDefault="00CF1EB6" w:rsidP="00CF1EB6">
            <w:pPr>
              <w:pStyle w:val="Bulletlist"/>
              <w:spacing w:after="0"/>
              <w:ind w:left="246" w:hanging="246"/>
              <w:rPr>
                <w:rFonts w:asciiTheme="majorHAnsi" w:hAnsiTheme="majorHAnsi" w:cstheme="majorHAnsi"/>
                <w:sz w:val="20"/>
                <w:szCs w:val="20"/>
              </w:rPr>
            </w:pPr>
            <w:r w:rsidRPr="00B46235">
              <w:rPr>
                <w:rFonts w:asciiTheme="majorHAnsi" w:hAnsiTheme="majorHAnsi" w:cstheme="majorHAnsi"/>
                <w:sz w:val="20"/>
                <w:szCs w:val="20"/>
              </w:rPr>
              <w:t>providing technical and regulatory information, advice and assistance to permitted facilities, the public, tribes, states, local agencies</w:t>
            </w:r>
            <w:r>
              <w:rPr>
                <w:rFonts w:asciiTheme="majorHAnsi" w:hAnsiTheme="majorHAnsi" w:cstheme="majorHAnsi"/>
                <w:sz w:val="20"/>
                <w:szCs w:val="20"/>
              </w:rPr>
              <w:t>,</w:t>
            </w:r>
            <w:r w:rsidRPr="00B46235">
              <w:rPr>
                <w:rFonts w:asciiTheme="majorHAnsi" w:hAnsiTheme="majorHAnsi" w:cstheme="majorHAnsi"/>
                <w:sz w:val="20"/>
                <w:szCs w:val="20"/>
              </w:rPr>
              <w:t xml:space="preserve"> and other federal agencies</w:t>
            </w:r>
          </w:p>
          <w:p w:rsidR="00CF1EB6" w:rsidRPr="00574652" w:rsidRDefault="00CF1EB6" w:rsidP="00CF1EB6">
            <w:pPr>
              <w:pStyle w:val="Bulletlist"/>
              <w:spacing w:after="0"/>
              <w:ind w:left="246" w:hanging="246"/>
              <w:rPr>
                <w:rFonts w:asciiTheme="majorHAnsi" w:hAnsiTheme="majorHAnsi" w:cstheme="majorHAnsi"/>
                <w:sz w:val="20"/>
                <w:szCs w:val="20"/>
              </w:rPr>
            </w:pPr>
            <w:r w:rsidRPr="00B46235">
              <w:rPr>
                <w:rFonts w:asciiTheme="majorHAnsi" w:hAnsiTheme="majorHAnsi" w:cstheme="majorHAnsi"/>
                <w:sz w:val="20"/>
                <w:szCs w:val="20"/>
              </w:rPr>
              <w:t>consulting, as appropriate, with tribes whose interests are affected by EPA Region 10 RCRA Hazardous Waste Permits or Corrective Action</w:t>
            </w:r>
            <w:r>
              <w:rPr>
                <w:rFonts w:asciiTheme="majorHAnsi" w:hAnsiTheme="majorHAnsi" w:cstheme="majorHAnsi"/>
                <w:sz w:val="20"/>
                <w:szCs w:val="20"/>
              </w:rPr>
              <w:t>s</w:t>
            </w:r>
          </w:p>
        </w:tc>
      </w:tr>
      <w:tr w:rsidR="00CF1EB6" w:rsidRPr="00574652" w:rsidTr="00CF1EB6">
        <w:trPr>
          <w:cantSplit/>
          <w:trHeight w:val="2730"/>
          <w:jc w:val="center"/>
        </w:trPr>
        <w:tc>
          <w:tcPr>
            <w:tcW w:w="2291" w:type="pct"/>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contextualSpacing/>
              <w:rPr>
                <w:rFonts w:asciiTheme="majorHAnsi" w:hAnsiTheme="majorHAnsi" w:cstheme="majorHAnsi"/>
                <w:b/>
              </w:rPr>
            </w:pPr>
            <w:r w:rsidRPr="00B46235">
              <w:rPr>
                <w:rFonts w:asciiTheme="majorHAnsi" w:hAnsiTheme="majorHAnsi" w:cstheme="majorHAnsi"/>
                <w:b/>
              </w:rPr>
              <w:t>Prevention and Materials Management Unit</w:t>
            </w:r>
          </w:p>
          <w:p w:rsidR="00CF1EB6" w:rsidRPr="00B46235" w:rsidRDefault="00CF1EB6" w:rsidP="00CF1EB6">
            <w:pPr>
              <w:spacing w:after="0" w:line="240" w:lineRule="auto"/>
              <w:ind w:left="144" w:right="158"/>
              <w:contextualSpacing/>
              <w:rPr>
                <w:rFonts w:asciiTheme="majorHAnsi" w:hAnsiTheme="majorHAnsi" w:cstheme="majorHAnsi"/>
              </w:rPr>
            </w:pPr>
            <w:r w:rsidRPr="00B46235">
              <w:rPr>
                <w:rFonts w:asciiTheme="majorHAnsi" w:hAnsiTheme="majorHAnsi" w:cstheme="majorHAnsi"/>
              </w:rPr>
              <w:t>The Prevention and Materi</w:t>
            </w:r>
            <w:r>
              <w:rPr>
                <w:rFonts w:asciiTheme="majorHAnsi" w:hAnsiTheme="majorHAnsi" w:cstheme="majorHAnsi"/>
              </w:rPr>
              <w:t xml:space="preserve">als Management Unit implements </w:t>
            </w:r>
            <w:r w:rsidRPr="00B46235">
              <w:rPr>
                <w:rFonts w:asciiTheme="majorHAnsi" w:hAnsiTheme="majorHAnsi" w:cstheme="majorHAnsi"/>
              </w:rPr>
              <w:t>The TSCA Lead Paint and Asbestos rules, the Pollution Prevention (P2) Act, the RCRA Sustainable Materials Management (SMM) Program</w:t>
            </w:r>
            <w:r>
              <w:rPr>
                <w:rFonts w:asciiTheme="majorHAnsi" w:hAnsiTheme="majorHAnsi" w:cstheme="majorHAnsi"/>
              </w:rPr>
              <w:t xml:space="preserve">, </w:t>
            </w:r>
            <w:r w:rsidRPr="00B46235">
              <w:rPr>
                <w:rFonts w:asciiTheme="majorHAnsi" w:hAnsiTheme="majorHAnsi" w:cstheme="majorHAnsi"/>
              </w:rPr>
              <w:t>the Energy Star Program</w:t>
            </w:r>
            <w:r>
              <w:rPr>
                <w:rFonts w:asciiTheme="majorHAnsi" w:hAnsiTheme="majorHAnsi" w:cstheme="majorHAnsi"/>
              </w:rPr>
              <w:t>,</w:t>
            </w:r>
            <w:r w:rsidRPr="00B46235">
              <w:rPr>
                <w:rFonts w:asciiTheme="majorHAnsi" w:hAnsiTheme="majorHAnsi" w:cstheme="majorHAnsi"/>
              </w:rPr>
              <w:t xml:space="preserve"> and the RCRA Subtitle D S</w:t>
            </w:r>
            <w:r>
              <w:rPr>
                <w:rFonts w:asciiTheme="majorHAnsi" w:hAnsiTheme="majorHAnsi" w:cstheme="majorHAnsi"/>
              </w:rPr>
              <w:t xml:space="preserve">olid Waste Permitting Program. </w:t>
            </w:r>
          </w:p>
          <w:p w:rsidR="00CF1EB6" w:rsidRPr="00574652" w:rsidRDefault="00CF1EB6" w:rsidP="00CF1EB6">
            <w:pPr>
              <w:spacing w:after="0" w:line="240" w:lineRule="auto"/>
              <w:ind w:left="144" w:right="158"/>
              <w:contextualSpacing/>
              <w:rPr>
                <w:rFonts w:asciiTheme="majorHAnsi" w:hAnsiTheme="majorHAnsi" w:cstheme="majorHAnsi"/>
              </w:rPr>
            </w:pPr>
            <w:r w:rsidRPr="00B46235">
              <w:rPr>
                <w:rFonts w:asciiTheme="majorHAnsi" w:hAnsiTheme="majorHAnsi" w:cstheme="majorHAnsi"/>
              </w:rPr>
              <w:t>The Unit’s special areas of emphasis are the protection of children from lead-based paint and lead hazards, source reduction for the prevention of chemical releases, energy efficiency,</w:t>
            </w:r>
            <w:r>
              <w:rPr>
                <w:rFonts w:asciiTheme="majorHAnsi" w:hAnsiTheme="majorHAnsi" w:cstheme="majorHAnsi"/>
              </w:rPr>
              <w:t xml:space="preserve"> </w:t>
            </w:r>
            <w:r w:rsidRPr="00B46235">
              <w:rPr>
                <w:rFonts w:asciiTheme="majorHAnsi" w:hAnsiTheme="majorHAnsi" w:cstheme="majorHAnsi"/>
              </w:rPr>
              <w:t>the reduction of upstream impacts of manmade materials on the environment</w:t>
            </w:r>
            <w:r>
              <w:rPr>
                <w:rFonts w:asciiTheme="majorHAnsi" w:hAnsiTheme="majorHAnsi" w:cstheme="majorHAnsi"/>
              </w:rPr>
              <w:t>,</w:t>
            </w:r>
            <w:r w:rsidRPr="00B46235">
              <w:rPr>
                <w:rFonts w:asciiTheme="majorHAnsi" w:hAnsiTheme="majorHAnsi" w:cstheme="majorHAnsi"/>
              </w:rPr>
              <w:t xml:space="preserve"> and the approval of State Solid Waste Permitting Programs</w:t>
            </w:r>
            <w:r>
              <w:rPr>
                <w:rFonts w:asciiTheme="majorHAnsi" w:hAnsiTheme="majorHAnsi" w:cstheme="majorHAnsi"/>
              </w:rPr>
              <w:t>.</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 xml:space="preserve">educating about and enforcing the TSCA Lead Paint Rules </w:t>
            </w:r>
          </w:p>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educating about and enforcing the TSCA asbestos in schools rule, asbestos worker protection</w:t>
            </w:r>
            <w:r>
              <w:rPr>
                <w:rFonts w:asciiTheme="majorHAnsi" w:hAnsiTheme="majorHAnsi" w:cstheme="majorHAnsi"/>
              </w:rPr>
              <w:t>,</w:t>
            </w:r>
            <w:r w:rsidRPr="00B46235">
              <w:rPr>
                <w:rFonts w:asciiTheme="majorHAnsi" w:hAnsiTheme="majorHAnsi" w:cstheme="majorHAnsi"/>
              </w:rPr>
              <w:t xml:space="preserve"> and asbestos training providers rule </w:t>
            </w:r>
          </w:p>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awarding an</w:t>
            </w:r>
            <w:r>
              <w:rPr>
                <w:rFonts w:asciiTheme="majorHAnsi" w:hAnsiTheme="majorHAnsi" w:cstheme="majorHAnsi"/>
              </w:rPr>
              <w:t xml:space="preserve">d managing P2 grants for </w:t>
            </w:r>
            <w:r w:rsidRPr="00B46235">
              <w:rPr>
                <w:rFonts w:asciiTheme="majorHAnsi" w:hAnsiTheme="majorHAnsi" w:cstheme="majorHAnsi"/>
              </w:rPr>
              <w:t>source reduction of hazardous chemicals, pollutants</w:t>
            </w:r>
            <w:r>
              <w:rPr>
                <w:rFonts w:asciiTheme="majorHAnsi" w:hAnsiTheme="majorHAnsi" w:cstheme="majorHAnsi"/>
              </w:rPr>
              <w:t>,</w:t>
            </w:r>
            <w:r w:rsidRPr="00B46235">
              <w:rPr>
                <w:rFonts w:asciiTheme="majorHAnsi" w:hAnsiTheme="majorHAnsi" w:cstheme="majorHAnsi"/>
              </w:rPr>
              <w:t xml:space="preserve"> and substances</w:t>
            </w:r>
          </w:p>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 xml:space="preserve">developing the P2 technical assistance network (agencies, tribes, businesses) </w:t>
            </w:r>
          </w:p>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 xml:space="preserve">fostering energy efficiency and renewable energy, including Energy Star </w:t>
            </w:r>
          </w:p>
          <w:p w:rsidR="00CF1EB6" w:rsidRPr="00B46235" w:rsidRDefault="00CF1EB6" w:rsidP="00CF1EB6">
            <w:pPr>
              <w:numPr>
                <w:ilvl w:val="0"/>
                <w:numId w:val="34"/>
              </w:numPr>
              <w:spacing w:after="0" w:line="240" w:lineRule="auto"/>
              <w:ind w:left="246" w:hanging="270"/>
              <w:contextualSpacing/>
              <w:rPr>
                <w:rFonts w:asciiTheme="majorHAnsi" w:hAnsiTheme="majorHAnsi" w:cstheme="majorHAnsi"/>
              </w:rPr>
            </w:pPr>
            <w:r w:rsidRPr="00B46235">
              <w:rPr>
                <w:rFonts w:asciiTheme="majorHAnsi" w:hAnsiTheme="majorHAnsi" w:cstheme="majorHAnsi"/>
              </w:rPr>
              <w:t>implementing the SMM program and work</w:t>
            </w:r>
            <w:r>
              <w:rPr>
                <w:rFonts w:asciiTheme="majorHAnsi" w:hAnsiTheme="majorHAnsi" w:cstheme="majorHAnsi"/>
              </w:rPr>
              <w:t>ing to reduce upstream</w:t>
            </w:r>
            <w:r w:rsidRPr="00B46235">
              <w:rPr>
                <w:rFonts w:asciiTheme="majorHAnsi" w:hAnsiTheme="majorHAnsi" w:cstheme="majorHAnsi"/>
              </w:rPr>
              <w:t xml:space="preserve"> impacts of materials on the environment</w:t>
            </w:r>
          </w:p>
          <w:p w:rsidR="00CF1EB6" w:rsidRPr="00574652" w:rsidRDefault="00CF1EB6" w:rsidP="00CF1EB6">
            <w:pPr>
              <w:numPr>
                <w:ilvl w:val="0"/>
                <w:numId w:val="34"/>
              </w:numPr>
              <w:spacing w:after="0" w:line="240" w:lineRule="auto"/>
              <w:ind w:left="246" w:hanging="270"/>
              <w:contextualSpacing/>
              <w:rPr>
                <w:rFonts w:asciiTheme="majorHAnsi" w:hAnsiTheme="majorHAnsi" w:cstheme="majorHAnsi"/>
              </w:rPr>
            </w:pPr>
            <w:r>
              <w:rPr>
                <w:rFonts w:asciiTheme="majorHAnsi" w:hAnsiTheme="majorHAnsi" w:cstheme="majorHAnsi"/>
              </w:rPr>
              <w:t>a</w:t>
            </w:r>
            <w:r w:rsidRPr="00B46235">
              <w:rPr>
                <w:rFonts w:asciiTheme="majorHAnsi" w:hAnsiTheme="majorHAnsi" w:cstheme="majorHAnsi"/>
              </w:rPr>
              <w:t>pproving RCRA Subtitle D Permit Programs</w:t>
            </w:r>
          </w:p>
        </w:tc>
      </w:tr>
      <w:tr w:rsidR="00CF1EB6" w:rsidRPr="00F63CFA"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B56ED4" w:rsidRDefault="00CF1EB6" w:rsidP="00CF1EB6">
            <w:pPr>
              <w:spacing w:after="0" w:line="240" w:lineRule="auto"/>
              <w:contextualSpacing/>
              <w:jc w:val="center"/>
              <w:rPr>
                <w:rFonts w:asciiTheme="majorHAnsi" w:hAnsiTheme="majorHAnsi" w:cstheme="majorHAnsi"/>
              </w:rPr>
            </w:pPr>
            <w:r>
              <w:rPr>
                <w:rFonts w:asciiTheme="majorHAnsi" w:hAnsiTheme="majorHAnsi" w:cstheme="majorHAnsi"/>
                <w:b/>
              </w:rPr>
              <w:t xml:space="preserve">Office of Air, Waste and Toxics </w:t>
            </w:r>
            <w:r w:rsidRPr="00B56ED4">
              <w:rPr>
                <w:rFonts w:asciiTheme="majorHAnsi" w:hAnsiTheme="majorHAnsi" w:cstheme="majorHAnsi"/>
                <w:b/>
              </w:rPr>
              <w:t>Tribal Specialists:</w:t>
            </w:r>
            <w:r w:rsidRPr="00B56ED4">
              <w:rPr>
                <w:rFonts w:asciiTheme="majorHAnsi" w:hAnsiTheme="majorHAnsi" w:cstheme="majorHAnsi"/>
              </w:rPr>
              <w:t xml:space="preserve"> </w:t>
            </w:r>
          </w:p>
          <w:p w:rsidR="00CF1EB6" w:rsidRPr="001F3DA4" w:rsidRDefault="00CF1EB6" w:rsidP="00CF1EB6">
            <w:pPr>
              <w:spacing w:after="0" w:line="240" w:lineRule="auto"/>
              <w:contextualSpacing/>
              <w:jc w:val="center"/>
              <w:rPr>
                <w:rFonts w:asciiTheme="majorHAnsi" w:hAnsiTheme="majorHAnsi" w:cstheme="majorHAnsi"/>
              </w:rPr>
            </w:pPr>
            <w:r w:rsidRPr="001F3DA4">
              <w:rPr>
                <w:rFonts w:asciiTheme="majorHAnsi" w:hAnsiTheme="majorHAnsi" w:cstheme="majorHAnsi"/>
              </w:rPr>
              <w:t xml:space="preserve">Nancy Helm (206) 553 6908 </w:t>
            </w:r>
            <w:hyperlink r:id="rId14" w:history="1">
              <w:r w:rsidRPr="001F3DA4">
                <w:rPr>
                  <w:rStyle w:val="Hyperlink"/>
                  <w:rFonts w:asciiTheme="majorHAnsi" w:hAnsiTheme="majorHAnsi" w:cstheme="majorHAnsi"/>
                </w:rPr>
                <w:t>helm.nancy@epa.gov</w:t>
              </w:r>
            </w:hyperlink>
            <w:r w:rsidRPr="001F3DA4">
              <w:rPr>
                <w:rFonts w:asciiTheme="majorHAnsi" w:hAnsiTheme="majorHAnsi" w:cstheme="majorHAnsi"/>
              </w:rPr>
              <w:t xml:space="preserve"> / Fran Stefan (206) 553-6639 </w:t>
            </w:r>
            <w:hyperlink r:id="rId15" w:history="1">
              <w:r w:rsidRPr="001F3DA4">
                <w:rPr>
                  <w:rStyle w:val="Hyperlink"/>
                  <w:rFonts w:asciiTheme="majorHAnsi" w:hAnsiTheme="majorHAnsi" w:cstheme="majorHAnsi"/>
                </w:rPr>
                <w:t>stefan.fran@epa.gov</w:t>
              </w:r>
            </w:hyperlink>
            <w:r w:rsidRPr="001F3DA4">
              <w:rPr>
                <w:rFonts w:asciiTheme="majorHAnsi" w:hAnsiTheme="majorHAnsi" w:cstheme="majorHAnsi"/>
              </w:rPr>
              <w:t xml:space="preserve"> </w:t>
            </w:r>
          </w:p>
          <w:p w:rsidR="00CF1EB6" w:rsidRPr="00F63CFA" w:rsidRDefault="00CF1EB6" w:rsidP="00CF1EB6">
            <w:pPr>
              <w:spacing w:after="0" w:line="240" w:lineRule="auto"/>
              <w:contextualSpacing/>
              <w:jc w:val="center"/>
            </w:pPr>
            <w:r w:rsidRPr="001F3DA4">
              <w:rPr>
                <w:rFonts w:asciiTheme="majorHAnsi" w:hAnsiTheme="majorHAnsi" w:cstheme="majorHAnsi"/>
              </w:rPr>
              <w:t xml:space="preserve">EPA Region 10 Office of Air Waste and Toxics: </w:t>
            </w:r>
            <w:hyperlink r:id="rId16" w:history="1">
              <w:r w:rsidRPr="001F3DA4">
                <w:rPr>
                  <w:rStyle w:val="Hyperlink"/>
                  <w:rFonts w:asciiTheme="majorHAnsi" w:hAnsiTheme="majorHAnsi" w:cstheme="majorHAnsi"/>
                </w:rPr>
                <w:t>http://yosemite.epa.gov/R10/AIRPAGE.NSF/webpage/Air+Quality</w:t>
              </w:r>
            </w:hyperlink>
            <w:r w:rsidRPr="001F3DA4">
              <w:rPr>
                <w:rFonts w:asciiTheme="majorHAnsi" w:hAnsiTheme="majorHAnsi" w:cstheme="majorHAnsi"/>
              </w:rPr>
              <w:t xml:space="preserve"> </w:t>
            </w:r>
            <w:hyperlink r:id="rId17" w:history="1">
              <w:r w:rsidRPr="001F3DA4">
                <w:rPr>
                  <w:rStyle w:val="Hyperlink"/>
                  <w:rFonts w:asciiTheme="majorHAnsi" w:hAnsiTheme="majorHAnsi" w:cstheme="majorHAnsi"/>
                </w:rPr>
                <w:t>http://yosemite.epa.gov/r10/owcm.nsf/recycle/waste</w:t>
              </w:r>
            </w:hyperlink>
          </w:p>
        </w:tc>
      </w:tr>
    </w:tbl>
    <w:p w:rsidR="00CF1EB6" w:rsidRDefault="00CF1EB6" w:rsidP="00CF1EB6">
      <w:pPr>
        <w:widowControl w:val="0"/>
        <w:tabs>
          <w:tab w:val="right" w:leader="dot" w:pos="9450"/>
          <w:tab w:val="right" w:pos="9630"/>
          <w:tab w:val="left" w:pos="9900"/>
        </w:tabs>
        <w:spacing w:after="0" w:line="240" w:lineRule="auto"/>
        <w:ind w:right="630"/>
        <w:rPr>
          <w:rFonts w:asciiTheme="majorHAnsi" w:hAnsiTheme="majorHAnsi" w:cstheme="minorHAnsi"/>
          <w:b/>
          <w:sz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587"/>
        <w:gridCol w:w="5423"/>
      </w:tblGrid>
      <w:tr w:rsidR="00CF1EB6" w:rsidRPr="004B79E3"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4B79E3" w:rsidRDefault="00CF1EB6" w:rsidP="00CF1EB6">
            <w:pPr>
              <w:spacing w:before="240"/>
              <w:jc w:val="center"/>
              <w:rPr>
                <w:rFonts w:asciiTheme="majorHAnsi" w:eastAsiaTheme="majorEastAsia" w:hAnsiTheme="majorHAnsi" w:cstheme="majorBidi"/>
                <w:b/>
                <w:spacing w:val="-10"/>
                <w:kern w:val="28"/>
                <w:sz w:val="28"/>
                <w:szCs w:val="28"/>
              </w:rPr>
            </w:pPr>
            <w:r w:rsidRPr="004B79E3">
              <w:rPr>
                <w:rFonts w:asciiTheme="majorHAnsi" w:eastAsiaTheme="majorEastAsia" w:hAnsiTheme="majorHAnsi" w:cstheme="majorBidi"/>
                <w:b/>
                <w:noProof/>
                <w:spacing w:val="-10"/>
                <w:kern w:val="28"/>
                <w:sz w:val="28"/>
                <w:szCs w:val="28"/>
              </w:rPr>
              <w:lastRenderedPageBreak/>
              <w:drawing>
                <wp:anchor distT="0" distB="0" distL="114300" distR="114300" simplePos="0" relativeHeight="251674624" behindDoc="0" locked="0" layoutInCell="1" allowOverlap="1" wp14:anchorId="284212F3" wp14:editId="09DDB206">
                  <wp:simplePos x="0" y="0"/>
                  <wp:positionH relativeFrom="column">
                    <wp:posOffset>5671185</wp:posOffset>
                  </wp:positionH>
                  <wp:positionV relativeFrom="page">
                    <wp:posOffset>-53340</wp:posOffset>
                  </wp:positionV>
                  <wp:extent cx="638810" cy="617855"/>
                  <wp:effectExtent l="0" t="0" r="889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4B79E3">
              <w:rPr>
                <w:rFonts w:asciiTheme="majorHAnsi" w:eastAsiaTheme="majorEastAsia" w:hAnsiTheme="majorHAnsi" w:cstheme="majorBidi"/>
                <w:b/>
                <w:noProof/>
                <w:spacing w:val="-10"/>
                <w:kern w:val="28"/>
                <w:sz w:val="28"/>
                <w:szCs w:val="28"/>
              </w:rPr>
              <w:drawing>
                <wp:anchor distT="0" distB="0" distL="114300" distR="114300" simplePos="0" relativeHeight="251673600" behindDoc="0" locked="0" layoutInCell="1" allowOverlap="1" wp14:anchorId="19033712" wp14:editId="2B646B6E">
                  <wp:simplePos x="0" y="0"/>
                  <wp:positionH relativeFrom="column">
                    <wp:posOffset>2540</wp:posOffset>
                  </wp:positionH>
                  <wp:positionV relativeFrom="page">
                    <wp:posOffset>-77470</wp:posOffset>
                  </wp:positionV>
                  <wp:extent cx="639445" cy="617855"/>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b/>
                <w:spacing w:val="-10"/>
                <w:kern w:val="28"/>
                <w:sz w:val="28"/>
                <w:szCs w:val="28"/>
              </w:rPr>
              <w:t>EPA Region 10 Office of Compliance and Enforcement</w:t>
            </w:r>
          </w:p>
        </w:tc>
      </w:tr>
      <w:tr w:rsidR="00CF1EB6" w:rsidRPr="004B79E3"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4B79E3" w:rsidRDefault="00CF1EB6" w:rsidP="00CF1EB6">
            <w:pPr>
              <w:spacing w:after="0" w:line="240" w:lineRule="auto"/>
              <w:ind w:left="-130" w:right="-216"/>
              <w:rPr>
                <w:rFonts w:asciiTheme="majorHAnsi" w:hAnsiTheme="majorHAnsi" w:cstheme="majorHAnsi"/>
              </w:rPr>
            </w:pPr>
            <w:r>
              <w:rPr>
                <w:rFonts w:asciiTheme="majorHAnsi" w:hAnsiTheme="majorHAnsi" w:cstheme="majorHAnsi"/>
              </w:rPr>
              <w:t>Region 10’s</w:t>
            </w:r>
            <w:r w:rsidRPr="00EB328E">
              <w:rPr>
                <w:rFonts w:asciiTheme="majorHAnsi" w:hAnsiTheme="majorHAnsi" w:cstheme="majorHAnsi"/>
              </w:rPr>
              <w:t xml:space="preserve"> Office of Compliance &amp; Enforcement (OECA) provides enforcement, compliance assurance, and compliance assistance for ground water, pesticides and toxics, wastewater (NPDES), air, and solid and hazardous waste (RCRA) programs.</w:t>
            </w:r>
            <w:r>
              <w:rPr>
                <w:rFonts w:asciiTheme="majorHAnsi" w:hAnsiTheme="majorHAnsi" w:cstheme="majorHAnsi"/>
              </w:rPr>
              <w:t xml:space="preserve"> </w:t>
            </w:r>
            <w:r w:rsidRPr="00EB328E">
              <w:rPr>
                <w:rFonts w:asciiTheme="majorHAnsi" w:hAnsiTheme="majorHAnsi" w:cstheme="majorHAnsi"/>
              </w:rPr>
              <w:t xml:space="preserve"> Working in partnership with</w:t>
            </w:r>
            <w:r>
              <w:rPr>
                <w:rFonts w:asciiTheme="majorHAnsi" w:hAnsiTheme="majorHAnsi" w:cstheme="majorHAnsi"/>
              </w:rPr>
              <w:t xml:space="preserve"> state and</w:t>
            </w:r>
            <w:r w:rsidRPr="00EB328E">
              <w:rPr>
                <w:rFonts w:asciiTheme="majorHAnsi" w:hAnsiTheme="majorHAnsi" w:cstheme="majorHAnsi"/>
              </w:rPr>
              <w:t xml:space="preserve"> tribal governments</w:t>
            </w:r>
            <w:r>
              <w:rPr>
                <w:rFonts w:asciiTheme="majorHAnsi" w:hAnsiTheme="majorHAnsi" w:cstheme="majorHAnsi"/>
              </w:rPr>
              <w:t xml:space="preserve"> </w:t>
            </w:r>
            <w:r w:rsidRPr="00EB328E">
              <w:rPr>
                <w:rFonts w:asciiTheme="majorHAnsi" w:hAnsiTheme="majorHAnsi" w:cstheme="majorHAnsi"/>
              </w:rPr>
              <w:t xml:space="preserve">and other federal agencies, </w:t>
            </w:r>
            <w:r>
              <w:rPr>
                <w:rFonts w:asciiTheme="majorHAnsi" w:hAnsiTheme="majorHAnsi" w:cstheme="majorHAnsi"/>
              </w:rPr>
              <w:t xml:space="preserve">the </w:t>
            </w:r>
            <w:r w:rsidRPr="00EB328E">
              <w:rPr>
                <w:rFonts w:asciiTheme="majorHAnsi" w:hAnsiTheme="majorHAnsi" w:cstheme="majorHAnsi"/>
              </w:rPr>
              <w:t xml:space="preserve">EPA ensures compliance with the nation's environmental laws. Nationally, </w:t>
            </w:r>
            <w:r>
              <w:rPr>
                <w:rFonts w:asciiTheme="majorHAnsi" w:hAnsiTheme="majorHAnsi" w:cstheme="majorHAnsi"/>
              </w:rPr>
              <w:t xml:space="preserve">the </w:t>
            </w:r>
            <w:r w:rsidRPr="00EB328E">
              <w:rPr>
                <w:rFonts w:asciiTheme="majorHAnsi" w:hAnsiTheme="majorHAnsi" w:cstheme="majorHAnsi"/>
              </w:rPr>
              <w:t xml:space="preserve">EPA maintains a website to allow citizens to report a potential violation of environmental laws and regulations. Information submitted will be forwarded to EPA environmental enforcement personnel or to the appropriate regulatory authority. </w:t>
            </w:r>
            <w:hyperlink r:id="rId18" w:history="1">
              <w:r w:rsidRPr="00EB328E">
                <w:rPr>
                  <w:rStyle w:val="Hyperlink"/>
                  <w:rFonts w:asciiTheme="majorHAnsi" w:hAnsiTheme="majorHAnsi" w:cstheme="majorHAnsi"/>
                </w:rPr>
                <w:t xml:space="preserve">http://www.epa.gov/tips/ </w:t>
              </w:r>
            </w:hyperlink>
            <w:r w:rsidRPr="00EB328E">
              <w:rPr>
                <w:rFonts w:asciiTheme="majorHAnsi" w:hAnsiTheme="majorHAnsi" w:cstheme="majorHAnsi"/>
              </w:rPr>
              <w:t xml:space="preserve"> </w:t>
            </w:r>
          </w:p>
        </w:tc>
      </w:tr>
      <w:tr w:rsidR="00CF1EB6" w:rsidRPr="004B79E3" w:rsidTr="00CF1EB6">
        <w:trPr>
          <w:trHeight w:val="183"/>
          <w:jc w:val="center"/>
        </w:trPr>
        <w:tc>
          <w:tcPr>
            <w:tcW w:w="2291"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28" w:name="_Toc434414845"/>
            <w:r w:rsidRPr="00E97176">
              <w:rPr>
                <w:rFonts w:eastAsiaTheme="majorEastAsia" w:cstheme="majorBidi"/>
                <w:sz w:val="24"/>
                <w:szCs w:val="24"/>
              </w:rPr>
              <w:t>Programs</w:t>
            </w:r>
            <w:bookmarkEnd w:id="28"/>
          </w:p>
        </w:tc>
        <w:tc>
          <w:tcPr>
            <w:tcW w:w="2709"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29" w:name="_Toc434414846"/>
            <w:r w:rsidRPr="00E97176">
              <w:rPr>
                <w:rFonts w:eastAsiaTheme="majorEastAsia" w:cstheme="majorBidi"/>
                <w:sz w:val="24"/>
                <w:szCs w:val="24"/>
              </w:rPr>
              <w:t>Priorities &amp; Activities</w:t>
            </w:r>
            <w:bookmarkEnd w:id="29"/>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Clean Air Act and Federal Air Rules for Reservations Compliance</w:t>
            </w:r>
          </w:p>
          <w:p w:rsidR="00CF1EB6" w:rsidRPr="004B79E3" w:rsidRDefault="00CF1EB6" w:rsidP="00CF1EB6">
            <w:pPr>
              <w:spacing w:after="0" w:line="240" w:lineRule="auto"/>
              <w:ind w:left="144" w:right="158"/>
              <w:rPr>
                <w:rFonts w:asciiTheme="majorHAnsi" w:hAnsiTheme="majorHAnsi" w:cstheme="majorHAnsi"/>
              </w:rPr>
            </w:pPr>
            <w:r w:rsidRPr="00EB328E">
              <w:rPr>
                <w:rFonts w:asciiTheme="majorHAnsi" w:hAnsiTheme="majorHAnsi" w:cstheme="majorHAnsi"/>
              </w:rPr>
              <w:t>Investigates suspected noncompliance of emission sources in Indian Country. Federal Air Rul</w:t>
            </w:r>
            <w:r>
              <w:rPr>
                <w:rFonts w:asciiTheme="majorHAnsi" w:hAnsiTheme="majorHAnsi" w:cstheme="majorHAnsi"/>
              </w:rPr>
              <w:t>es for Reservations (FARR) list</w:t>
            </w:r>
            <w:r w:rsidRPr="00EB328E">
              <w:rPr>
                <w:rFonts w:asciiTheme="majorHAnsi" w:hAnsiTheme="majorHAnsi" w:cstheme="majorHAnsi"/>
              </w:rPr>
              <w:t xml:space="preserve"> certain “prohibited materials” that cannot be burned. These materials are commonly prohibited by air agencies</w:t>
            </w:r>
            <w:r>
              <w:rPr>
                <w:rFonts w:asciiTheme="majorHAnsi" w:hAnsiTheme="majorHAnsi" w:cstheme="majorHAnsi"/>
              </w:rPr>
              <w:t xml:space="preserve"> because burning them</w:t>
            </w:r>
            <w:r w:rsidRPr="00EB328E">
              <w:rPr>
                <w:rFonts w:asciiTheme="majorHAnsi" w:hAnsiTheme="majorHAnsi" w:cstheme="majorHAnsi"/>
              </w:rPr>
              <w:t xml:space="preserve"> produces toxic chemicals. Certain existing sources of air pollution must also register their emissions with </w:t>
            </w:r>
            <w:r>
              <w:rPr>
                <w:rFonts w:asciiTheme="majorHAnsi" w:hAnsiTheme="majorHAnsi" w:cstheme="majorHAnsi"/>
              </w:rPr>
              <w:t xml:space="preserve">the </w:t>
            </w:r>
            <w:r w:rsidRPr="00EB328E">
              <w:rPr>
                <w:rFonts w:asciiTheme="majorHAnsi" w:hAnsiTheme="majorHAnsi" w:cstheme="majorHAnsi"/>
              </w:rPr>
              <w:t>EPA on an annual basis.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C7632B" w:rsidRDefault="00CF1EB6" w:rsidP="00CF1EB6">
            <w:pPr>
              <w:pStyle w:val="Bulletlist"/>
              <w:spacing w:after="0"/>
              <w:ind w:left="245" w:hanging="245"/>
              <w:rPr>
                <w:rFonts w:asciiTheme="majorHAnsi" w:hAnsiTheme="majorHAnsi" w:cstheme="majorHAnsi"/>
                <w:sz w:val="20"/>
                <w:szCs w:val="20"/>
              </w:rPr>
            </w:pPr>
            <w:r w:rsidRPr="000529F4">
              <w:rPr>
                <w:rFonts w:asciiTheme="majorHAnsi" w:hAnsiTheme="majorHAnsi" w:cstheme="majorHAnsi"/>
                <w:sz w:val="20"/>
                <w:szCs w:val="20"/>
              </w:rPr>
              <w:t>ensuring co</w:t>
            </w:r>
            <w:r>
              <w:rPr>
                <w:rFonts w:asciiTheme="majorHAnsi" w:hAnsiTheme="majorHAnsi" w:cstheme="majorHAnsi"/>
                <w:sz w:val="20"/>
                <w:szCs w:val="20"/>
              </w:rPr>
              <w:t>mpliance with the Clean Air Act</w:t>
            </w:r>
            <w:r w:rsidRPr="000529F4">
              <w:rPr>
                <w:rFonts w:asciiTheme="majorHAnsi" w:hAnsiTheme="majorHAnsi" w:cstheme="majorHAnsi"/>
                <w:sz w:val="20"/>
                <w:szCs w:val="20"/>
              </w:rPr>
              <w:t xml:space="preserve"> </w:t>
            </w:r>
            <w:r>
              <w:rPr>
                <w:rFonts w:asciiTheme="majorHAnsi" w:hAnsiTheme="majorHAnsi" w:cstheme="majorHAnsi"/>
                <w:sz w:val="20"/>
                <w:szCs w:val="20"/>
              </w:rPr>
              <w:t>and</w:t>
            </w:r>
            <w:r w:rsidRPr="00C7632B">
              <w:rPr>
                <w:rFonts w:asciiTheme="majorHAnsi" w:hAnsiTheme="majorHAnsi" w:cstheme="majorHAnsi"/>
                <w:sz w:val="20"/>
                <w:szCs w:val="20"/>
              </w:rPr>
              <w:t xml:space="preserve"> the FARR </w:t>
            </w:r>
          </w:p>
          <w:p w:rsidR="00CF1EB6" w:rsidRPr="000529F4" w:rsidRDefault="00CF1EB6" w:rsidP="00CF1EB6">
            <w:pPr>
              <w:pStyle w:val="Bulletlist"/>
              <w:spacing w:after="0"/>
              <w:ind w:left="245" w:hanging="245"/>
              <w:rPr>
                <w:rFonts w:asciiTheme="majorHAnsi" w:hAnsiTheme="majorHAnsi" w:cstheme="majorHAnsi"/>
                <w:sz w:val="20"/>
                <w:szCs w:val="20"/>
              </w:rPr>
            </w:pPr>
            <w:r w:rsidRPr="000529F4">
              <w:rPr>
                <w:rFonts w:asciiTheme="majorHAnsi" w:hAnsiTheme="majorHAnsi" w:cstheme="majorHAnsi"/>
                <w:sz w:val="20"/>
                <w:szCs w:val="20"/>
              </w:rPr>
              <w:t>evaluating suspected noncompliance of emission sources in Indi</w:t>
            </w:r>
            <w:r>
              <w:rPr>
                <w:rFonts w:asciiTheme="majorHAnsi" w:hAnsiTheme="majorHAnsi" w:cstheme="majorHAnsi"/>
                <w:sz w:val="20"/>
                <w:szCs w:val="20"/>
              </w:rPr>
              <w:t>an Country through investigating</w:t>
            </w:r>
            <w:r w:rsidRPr="000529F4">
              <w:rPr>
                <w:rFonts w:asciiTheme="majorHAnsi" w:hAnsiTheme="majorHAnsi" w:cstheme="majorHAnsi"/>
                <w:sz w:val="20"/>
                <w:szCs w:val="20"/>
              </w:rPr>
              <w:t xml:space="preserve"> tips/complaints</w:t>
            </w:r>
            <w:r>
              <w:rPr>
                <w:rFonts w:asciiTheme="majorHAnsi" w:hAnsiTheme="majorHAnsi" w:cstheme="majorHAnsi"/>
                <w:sz w:val="20"/>
                <w:szCs w:val="20"/>
              </w:rPr>
              <w:t>, and</w:t>
            </w:r>
            <w:r w:rsidRPr="000529F4">
              <w:rPr>
                <w:rFonts w:asciiTheme="majorHAnsi" w:hAnsiTheme="majorHAnsi" w:cstheme="majorHAnsi"/>
                <w:sz w:val="20"/>
                <w:szCs w:val="20"/>
              </w:rPr>
              <w:t xml:space="preserve"> where needed, conduct</w:t>
            </w:r>
            <w:r>
              <w:rPr>
                <w:rFonts w:asciiTheme="majorHAnsi" w:hAnsiTheme="majorHAnsi" w:cstheme="majorHAnsi"/>
                <w:sz w:val="20"/>
                <w:szCs w:val="20"/>
              </w:rPr>
              <w:t>ing</w:t>
            </w:r>
            <w:r w:rsidRPr="000529F4">
              <w:rPr>
                <w:rFonts w:asciiTheme="majorHAnsi" w:hAnsiTheme="majorHAnsi" w:cstheme="majorHAnsi"/>
                <w:sz w:val="20"/>
                <w:szCs w:val="20"/>
              </w:rPr>
              <w:t xml:space="preserve"> c</w:t>
            </w:r>
            <w:r>
              <w:rPr>
                <w:rFonts w:asciiTheme="majorHAnsi" w:hAnsiTheme="majorHAnsi" w:cstheme="majorHAnsi"/>
                <w:sz w:val="20"/>
                <w:szCs w:val="20"/>
              </w:rPr>
              <w:t>ompliance inspections, determining</w:t>
            </w:r>
            <w:r w:rsidRPr="000529F4">
              <w:rPr>
                <w:rFonts w:asciiTheme="majorHAnsi" w:hAnsiTheme="majorHAnsi" w:cstheme="majorHAnsi"/>
                <w:sz w:val="20"/>
                <w:szCs w:val="20"/>
              </w:rPr>
              <w:t xml:space="preserve"> the appropriate e</w:t>
            </w:r>
            <w:r>
              <w:rPr>
                <w:rFonts w:asciiTheme="majorHAnsi" w:hAnsiTheme="majorHAnsi" w:cstheme="majorHAnsi"/>
                <w:sz w:val="20"/>
                <w:szCs w:val="20"/>
              </w:rPr>
              <w:t>nforcement response, and resolving</w:t>
            </w:r>
            <w:r w:rsidRPr="000529F4">
              <w:rPr>
                <w:rFonts w:asciiTheme="majorHAnsi" w:hAnsiTheme="majorHAnsi" w:cstheme="majorHAnsi"/>
                <w:sz w:val="20"/>
                <w:szCs w:val="20"/>
              </w:rPr>
              <w:t xml:space="preserve"> violations in order to bring sources into compliance </w:t>
            </w:r>
          </w:p>
          <w:p w:rsidR="00CF1EB6" w:rsidRPr="000529F4" w:rsidRDefault="00CF1EB6" w:rsidP="00CF1EB6">
            <w:pPr>
              <w:pStyle w:val="Bulletlist"/>
              <w:spacing w:after="0"/>
              <w:ind w:left="245" w:hanging="245"/>
              <w:rPr>
                <w:rFonts w:asciiTheme="majorHAnsi" w:hAnsiTheme="majorHAnsi" w:cstheme="majorHAnsi"/>
                <w:sz w:val="20"/>
                <w:szCs w:val="20"/>
              </w:rPr>
            </w:pPr>
            <w:r w:rsidRPr="000529F4">
              <w:rPr>
                <w:rFonts w:asciiTheme="majorHAnsi" w:hAnsiTheme="majorHAnsi" w:cstheme="majorHAnsi"/>
                <w:sz w:val="20"/>
                <w:szCs w:val="20"/>
              </w:rPr>
              <w:t xml:space="preserve">implementing the terms of authorization agreements for those tribes in Region 10 with CAA inspector credentials, including the development of annual inspection plans, </w:t>
            </w:r>
            <w:r>
              <w:rPr>
                <w:rFonts w:asciiTheme="majorHAnsi" w:hAnsiTheme="majorHAnsi" w:cstheme="majorHAnsi"/>
                <w:sz w:val="20"/>
                <w:szCs w:val="20"/>
              </w:rPr>
              <w:t xml:space="preserve">the </w:t>
            </w:r>
            <w:r w:rsidRPr="000529F4">
              <w:rPr>
                <w:rFonts w:asciiTheme="majorHAnsi" w:hAnsiTheme="majorHAnsi" w:cstheme="majorHAnsi"/>
                <w:sz w:val="20"/>
                <w:szCs w:val="20"/>
              </w:rPr>
              <w:t>review of inspection reports, and coordination of any follow-up enforcement ac</w:t>
            </w:r>
            <w:r>
              <w:rPr>
                <w:rFonts w:asciiTheme="majorHAnsi" w:hAnsiTheme="majorHAnsi" w:cstheme="majorHAnsi"/>
                <w:sz w:val="20"/>
                <w:szCs w:val="20"/>
              </w:rPr>
              <w:t xml:space="preserve">tion that the EPA proposes to take </w:t>
            </w:r>
            <w:r w:rsidRPr="000529F4">
              <w:rPr>
                <w:rFonts w:asciiTheme="majorHAnsi" w:hAnsiTheme="majorHAnsi" w:cstheme="majorHAnsi"/>
                <w:sz w:val="20"/>
                <w:szCs w:val="20"/>
              </w:rPr>
              <w:t xml:space="preserve"> </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C7632B" w:rsidRDefault="00CF1EB6" w:rsidP="00CF1EB6">
            <w:pPr>
              <w:spacing w:after="0" w:line="240" w:lineRule="auto"/>
              <w:ind w:left="144" w:right="158"/>
              <w:rPr>
                <w:rFonts w:asciiTheme="majorHAnsi" w:hAnsiTheme="majorHAnsi" w:cstheme="majorHAnsi"/>
                <w:b/>
              </w:rPr>
            </w:pPr>
            <w:r w:rsidRPr="00C7632B">
              <w:rPr>
                <w:rFonts w:asciiTheme="majorHAnsi" w:hAnsiTheme="majorHAnsi" w:cstheme="majorHAnsi"/>
                <w:b/>
              </w:rPr>
              <w:t>Clean Air Act 112r Risk Management Program</w:t>
            </w:r>
          </w:p>
          <w:p w:rsidR="00CF1EB6" w:rsidRPr="00C7632B" w:rsidRDefault="00CF1EB6" w:rsidP="00CF1EB6">
            <w:pPr>
              <w:spacing w:after="0" w:line="240" w:lineRule="auto"/>
              <w:ind w:left="144" w:right="158"/>
              <w:rPr>
                <w:rFonts w:asciiTheme="majorHAnsi" w:hAnsiTheme="majorHAnsi" w:cstheme="majorHAnsi"/>
              </w:rPr>
            </w:pPr>
            <w:r w:rsidRPr="00C7632B">
              <w:rPr>
                <w:rFonts w:asciiTheme="majorHAnsi" w:hAnsiTheme="majorHAnsi" w:cstheme="majorHAnsi"/>
              </w:rPr>
              <w:t>When Congress passed the Clean Air Act (CAA) Amendments of 1990, section 112r required EPA to publish regulations and guidance for chemical accident prevention at facilities using substances that posed the greatest risk of harm from accidental releases. These regulations require companies of all sizes that use certain listed regulated flammable and toxic substances to develop a Risk Management Program.</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C7632B" w:rsidRDefault="00CF1EB6" w:rsidP="00CF1EB6">
            <w:pPr>
              <w:pStyle w:val="Bulletlist"/>
              <w:spacing w:after="0"/>
              <w:ind w:left="246" w:hanging="270"/>
              <w:rPr>
                <w:rFonts w:asciiTheme="majorHAnsi" w:hAnsiTheme="majorHAnsi" w:cstheme="majorHAnsi"/>
                <w:sz w:val="20"/>
                <w:szCs w:val="20"/>
              </w:rPr>
            </w:pPr>
            <w:r w:rsidRPr="00C7632B">
              <w:rPr>
                <w:rFonts w:asciiTheme="majorHAnsi" w:hAnsiTheme="majorHAnsi" w:cstheme="majorHAnsi"/>
                <w:sz w:val="20"/>
                <w:szCs w:val="20"/>
              </w:rPr>
              <w:t xml:space="preserve">ensuring compliance with the CAA section 112r </w:t>
            </w:r>
          </w:p>
          <w:p w:rsidR="00CF1EB6" w:rsidRPr="000529F4" w:rsidRDefault="00CF1EB6" w:rsidP="00CF1EB6">
            <w:pPr>
              <w:pStyle w:val="Bulletlist"/>
              <w:spacing w:after="0"/>
              <w:ind w:left="246" w:hanging="270"/>
              <w:rPr>
                <w:rFonts w:asciiTheme="majorHAnsi" w:hAnsiTheme="majorHAnsi" w:cstheme="majorHAnsi"/>
                <w:sz w:val="20"/>
                <w:szCs w:val="20"/>
              </w:rPr>
            </w:pPr>
            <w:r w:rsidRPr="00C7632B">
              <w:rPr>
                <w:rFonts w:asciiTheme="majorHAnsi" w:hAnsiTheme="majorHAnsi" w:cstheme="majorHAnsi"/>
                <w:sz w:val="20"/>
                <w:szCs w:val="20"/>
              </w:rPr>
              <w:t>evaluating suspected noncompliance at regulated facilities in Indian Country through investigating tips/complaints, and where needed, conducting compliance inspections, determining the appropriate enforcement response, and resolving violations in order to bring facilities into compliance</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sidRPr="000529F4">
              <w:rPr>
                <w:rFonts w:asciiTheme="majorHAnsi" w:hAnsiTheme="majorHAnsi" w:cstheme="majorHAnsi"/>
                <w:b/>
              </w:rPr>
              <w:t xml:space="preserve">Resource Conservation and Recovery Act </w:t>
            </w:r>
          </w:p>
          <w:p w:rsidR="00CF1EB6" w:rsidRPr="004B79E3" w:rsidRDefault="00CF1EB6" w:rsidP="00CF1EB6">
            <w:pPr>
              <w:spacing w:after="0" w:line="240" w:lineRule="auto"/>
              <w:ind w:left="144" w:right="158"/>
              <w:rPr>
                <w:rFonts w:asciiTheme="majorHAnsi" w:hAnsiTheme="majorHAnsi" w:cstheme="majorHAnsi"/>
              </w:rPr>
            </w:pPr>
            <w:r w:rsidRPr="000529F4">
              <w:rPr>
                <w:rFonts w:asciiTheme="majorHAnsi" w:hAnsiTheme="majorHAnsi" w:cstheme="majorHAnsi"/>
                <w:lang w:val="en-CA"/>
              </w:rPr>
              <w:t>The Resource Conservation and Recovery Act (RCRA) Enforcement Program closely monitors hazardous waste handler activities, taking legal action when handler is in noncompliance, and providing compliance incentives and assistance.</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0529F4" w:rsidRDefault="00CF1EB6" w:rsidP="00CF1EB6">
            <w:pPr>
              <w:pStyle w:val="Bulletlist"/>
              <w:spacing w:after="0"/>
              <w:ind w:left="246" w:hanging="246"/>
              <w:rPr>
                <w:rFonts w:asciiTheme="majorHAnsi" w:hAnsiTheme="majorHAnsi" w:cstheme="majorHAnsi"/>
                <w:sz w:val="20"/>
                <w:szCs w:val="20"/>
              </w:rPr>
            </w:pPr>
            <w:r w:rsidRPr="000529F4">
              <w:rPr>
                <w:rFonts w:asciiTheme="majorHAnsi" w:hAnsiTheme="majorHAnsi" w:cstheme="majorHAnsi"/>
                <w:sz w:val="20"/>
                <w:szCs w:val="20"/>
              </w:rPr>
              <w:t>ensuring compliance with the RCRA Subtitl</w:t>
            </w:r>
            <w:r>
              <w:rPr>
                <w:rFonts w:asciiTheme="majorHAnsi" w:hAnsiTheme="majorHAnsi" w:cstheme="majorHAnsi"/>
                <w:sz w:val="20"/>
                <w:szCs w:val="20"/>
              </w:rPr>
              <w:t>e C Hazardous Waste Program</w:t>
            </w:r>
            <w:r w:rsidRPr="000529F4">
              <w:rPr>
                <w:rFonts w:asciiTheme="majorHAnsi" w:hAnsiTheme="majorHAnsi" w:cstheme="majorHAnsi"/>
                <w:sz w:val="20"/>
                <w:szCs w:val="20"/>
              </w:rPr>
              <w:t xml:space="preserve"> </w:t>
            </w:r>
          </w:p>
          <w:p w:rsidR="00CF1EB6" w:rsidRPr="000529F4" w:rsidRDefault="00CF1EB6" w:rsidP="00CF1EB6">
            <w:pPr>
              <w:pStyle w:val="Bulletlist"/>
              <w:spacing w:after="0"/>
              <w:ind w:left="246" w:hanging="246"/>
              <w:rPr>
                <w:rFonts w:asciiTheme="majorHAnsi" w:hAnsiTheme="majorHAnsi" w:cstheme="majorHAnsi"/>
                <w:sz w:val="20"/>
                <w:szCs w:val="20"/>
              </w:rPr>
            </w:pPr>
            <w:r w:rsidRPr="000529F4">
              <w:rPr>
                <w:rFonts w:asciiTheme="majorHAnsi" w:hAnsiTheme="majorHAnsi" w:cstheme="majorHAnsi"/>
                <w:sz w:val="20"/>
                <w:szCs w:val="20"/>
              </w:rPr>
              <w:t>evaluating suspected noncompliance at regulated facilities in Indi</w:t>
            </w:r>
            <w:r>
              <w:rPr>
                <w:rFonts w:asciiTheme="majorHAnsi" w:hAnsiTheme="majorHAnsi" w:cstheme="majorHAnsi"/>
                <w:sz w:val="20"/>
                <w:szCs w:val="20"/>
              </w:rPr>
              <w:t>an Country through investigating</w:t>
            </w:r>
            <w:r w:rsidRPr="000529F4">
              <w:rPr>
                <w:rFonts w:asciiTheme="majorHAnsi" w:hAnsiTheme="majorHAnsi" w:cstheme="majorHAnsi"/>
                <w:sz w:val="20"/>
                <w:szCs w:val="20"/>
              </w:rPr>
              <w:t xml:space="preserve"> tips/complaints</w:t>
            </w:r>
            <w:r>
              <w:rPr>
                <w:rFonts w:asciiTheme="majorHAnsi" w:hAnsiTheme="majorHAnsi" w:cstheme="majorHAnsi"/>
                <w:sz w:val="20"/>
                <w:szCs w:val="20"/>
              </w:rPr>
              <w:t xml:space="preserve">, and </w:t>
            </w:r>
            <w:r w:rsidRPr="000529F4">
              <w:rPr>
                <w:rFonts w:asciiTheme="majorHAnsi" w:hAnsiTheme="majorHAnsi" w:cstheme="majorHAnsi"/>
                <w:sz w:val="20"/>
                <w:szCs w:val="20"/>
              </w:rPr>
              <w:t>where needed, conduct</w:t>
            </w:r>
            <w:r>
              <w:rPr>
                <w:rFonts w:asciiTheme="majorHAnsi" w:hAnsiTheme="majorHAnsi" w:cstheme="majorHAnsi"/>
                <w:sz w:val="20"/>
                <w:szCs w:val="20"/>
              </w:rPr>
              <w:t>ing</w:t>
            </w:r>
            <w:r w:rsidRPr="000529F4">
              <w:rPr>
                <w:rFonts w:asciiTheme="majorHAnsi" w:hAnsiTheme="majorHAnsi" w:cstheme="majorHAnsi"/>
                <w:sz w:val="20"/>
                <w:szCs w:val="20"/>
              </w:rPr>
              <w:t xml:space="preserve"> c</w:t>
            </w:r>
            <w:r>
              <w:rPr>
                <w:rFonts w:asciiTheme="majorHAnsi" w:hAnsiTheme="majorHAnsi" w:cstheme="majorHAnsi"/>
                <w:sz w:val="20"/>
                <w:szCs w:val="20"/>
              </w:rPr>
              <w:t>ompliance inspections, determining</w:t>
            </w:r>
            <w:r w:rsidRPr="000529F4">
              <w:rPr>
                <w:rFonts w:asciiTheme="majorHAnsi" w:hAnsiTheme="majorHAnsi" w:cstheme="majorHAnsi"/>
                <w:sz w:val="20"/>
                <w:szCs w:val="20"/>
              </w:rPr>
              <w:t xml:space="preserve"> the appropriate enforcement response, and resol</w:t>
            </w:r>
            <w:r>
              <w:rPr>
                <w:rFonts w:asciiTheme="majorHAnsi" w:hAnsiTheme="majorHAnsi" w:cstheme="majorHAnsi"/>
                <w:sz w:val="20"/>
                <w:szCs w:val="20"/>
              </w:rPr>
              <w:t>ving</w:t>
            </w:r>
            <w:r w:rsidRPr="000529F4">
              <w:rPr>
                <w:rFonts w:asciiTheme="majorHAnsi" w:hAnsiTheme="majorHAnsi" w:cstheme="majorHAnsi"/>
                <w:sz w:val="20"/>
                <w:szCs w:val="20"/>
              </w:rPr>
              <w:t xml:space="preserve"> violations in order to bri</w:t>
            </w:r>
            <w:r>
              <w:rPr>
                <w:rFonts w:asciiTheme="majorHAnsi" w:hAnsiTheme="majorHAnsi" w:cstheme="majorHAnsi"/>
                <w:sz w:val="20"/>
                <w:szCs w:val="20"/>
              </w:rPr>
              <w:t>ng facilities into compliance</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lastRenderedPageBreak/>
              <w:t>Pesticides</w:t>
            </w:r>
          </w:p>
          <w:p w:rsidR="00CF1EB6" w:rsidRPr="004B79E3" w:rsidRDefault="00CF1EB6" w:rsidP="00CF1EB6">
            <w:pPr>
              <w:spacing w:after="0" w:line="240" w:lineRule="auto"/>
              <w:ind w:left="144" w:right="158"/>
              <w:rPr>
                <w:rFonts w:asciiTheme="majorHAnsi" w:hAnsiTheme="majorHAnsi" w:cstheme="majorHAnsi"/>
              </w:rPr>
            </w:pPr>
            <w:r w:rsidRPr="00F960CF">
              <w:rPr>
                <w:rFonts w:asciiTheme="majorHAnsi" w:hAnsiTheme="majorHAnsi" w:cstheme="majorHAnsi"/>
                <w:iCs/>
              </w:rPr>
              <w:t>The pesticides program works to reduce pesticide risk through enforcement and outreach activities. Our region currently has two pesticide coo</w:t>
            </w:r>
            <w:r>
              <w:rPr>
                <w:rFonts w:asciiTheme="majorHAnsi" w:hAnsiTheme="majorHAnsi" w:cstheme="majorHAnsi"/>
                <w:iCs/>
              </w:rPr>
              <w:t>perative agreements with tribes:</w:t>
            </w:r>
            <w:r w:rsidRPr="00F960CF">
              <w:rPr>
                <w:rFonts w:asciiTheme="majorHAnsi" w:hAnsiTheme="majorHAnsi" w:cstheme="majorHAnsi"/>
                <w:iCs/>
              </w:rPr>
              <w:t xml:space="preserve"> one with the Yakama Nation and one with the Coeur d’Alene tribe that a</w:t>
            </w:r>
            <w:r>
              <w:rPr>
                <w:rFonts w:asciiTheme="majorHAnsi" w:hAnsiTheme="majorHAnsi" w:cstheme="majorHAnsi"/>
                <w:iCs/>
              </w:rPr>
              <w:t>lso covers the</w:t>
            </w:r>
            <w:r w:rsidRPr="00F960CF">
              <w:rPr>
                <w:rFonts w:asciiTheme="majorHAnsi" w:hAnsiTheme="majorHAnsi" w:cstheme="majorHAnsi"/>
                <w:iCs/>
              </w:rPr>
              <w:t xml:space="preserve"> Kootenai, Nez Perce, Colville, Kalispell, and Spokane</w:t>
            </w:r>
            <w:r>
              <w:rPr>
                <w:rFonts w:asciiTheme="majorHAnsi" w:hAnsiTheme="majorHAnsi" w:cstheme="majorHAnsi"/>
                <w:iCs/>
              </w:rPr>
              <w:t xml:space="preserve"> tribes</w:t>
            </w:r>
            <w:r w:rsidRPr="00F960CF">
              <w:rPr>
                <w:rFonts w:asciiTheme="majorHAnsi" w:hAnsiTheme="majorHAnsi" w:cstheme="majorHAnsi"/>
                <w:iCs/>
              </w:rPr>
              <w:t xml:space="preserve">. </w:t>
            </w:r>
            <w:r>
              <w:rPr>
                <w:rFonts w:asciiTheme="majorHAnsi" w:hAnsiTheme="majorHAnsi" w:cstheme="majorHAnsi"/>
                <w:iCs/>
              </w:rPr>
              <w:t xml:space="preserve">The </w:t>
            </w:r>
            <w:r w:rsidRPr="00F960CF">
              <w:rPr>
                <w:rFonts w:asciiTheme="majorHAnsi" w:hAnsiTheme="majorHAnsi" w:cstheme="majorHAnsi"/>
                <w:iCs/>
              </w:rPr>
              <w:t>EPA also has an interagency agreement with the Indian Health Service to provide free pest and pesticide consultations and technical assistance to tribes in</w:t>
            </w:r>
            <w:r>
              <w:rPr>
                <w:rFonts w:asciiTheme="majorHAnsi" w:hAnsiTheme="majorHAnsi" w:cstheme="majorHAnsi"/>
                <w:iCs/>
              </w:rPr>
              <w:t xml:space="preserve"> Washington, Oregon, and Idaho.</w:t>
            </w:r>
            <w:r w:rsidRPr="00F960CF">
              <w:rPr>
                <w:rFonts w:asciiTheme="majorHAnsi" w:hAnsiTheme="majorHAnsi" w:cstheme="majorHAnsi"/>
                <w:iCs/>
              </w:rPr>
              <w:t xml:space="preserv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 xml:space="preserve">ensuring FIFRA compliance through investigation of reported pesticide misuse </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implement</w:t>
            </w:r>
            <w:r>
              <w:rPr>
                <w:rFonts w:asciiTheme="majorHAnsi" w:hAnsiTheme="majorHAnsi" w:cstheme="majorHAnsi"/>
                <w:sz w:val="20"/>
                <w:szCs w:val="20"/>
              </w:rPr>
              <w:t>ing</w:t>
            </w:r>
            <w:r w:rsidRPr="00394A90">
              <w:rPr>
                <w:rFonts w:asciiTheme="majorHAnsi" w:hAnsiTheme="majorHAnsi" w:cstheme="majorHAnsi"/>
                <w:sz w:val="20"/>
                <w:szCs w:val="20"/>
              </w:rPr>
              <w:t xml:space="preserve"> the terms of cooperative agreements for those tribes in R10 receiving FIFRA STAG funds, including the review of inspection reports and coordination of any follow-up enforcement action</w:t>
            </w:r>
            <w:r>
              <w:rPr>
                <w:rFonts w:asciiTheme="majorHAnsi" w:hAnsiTheme="majorHAnsi" w:cstheme="majorHAnsi"/>
                <w:sz w:val="20"/>
                <w:szCs w:val="20"/>
              </w:rPr>
              <w:t>s</w:t>
            </w:r>
            <w:r w:rsidRPr="00394A90">
              <w:rPr>
                <w:rFonts w:asciiTheme="majorHAnsi" w:hAnsiTheme="majorHAnsi" w:cstheme="majorHAnsi"/>
                <w:sz w:val="20"/>
                <w:szCs w:val="20"/>
              </w:rPr>
              <w:t xml:space="preserve"> that</w:t>
            </w:r>
            <w:r>
              <w:rPr>
                <w:rFonts w:asciiTheme="majorHAnsi" w:hAnsiTheme="majorHAnsi" w:cstheme="majorHAnsi"/>
                <w:sz w:val="20"/>
                <w:szCs w:val="20"/>
              </w:rPr>
              <w:t xml:space="preserve"> the</w:t>
            </w:r>
            <w:r w:rsidRPr="00394A90">
              <w:rPr>
                <w:rFonts w:asciiTheme="majorHAnsi" w:hAnsiTheme="majorHAnsi" w:cstheme="majorHAnsi"/>
                <w:sz w:val="20"/>
                <w:szCs w:val="20"/>
              </w:rPr>
              <w:t xml:space="preserve"> EPA proposes to take </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ens</w:t>
            </w:r>
            <w:r>
              <w:rPr>
                <w:rFonts w:asciiTheme="majorHAnsi" w:hAnsiTheme="majorHAnsi" w:cstheme="majorHAnsi"/>
                <w:sz w:val="20"/>
                <w:szCs w:val="20"/>
              </w:rPr>
              <w:t>uring pesticide products are</w:t>
            </w:r>
            <w:r w:rsidRPr="00394A90">
              <w:rPr>
                <w:rFonts w:asciiTheme="majorHAnsi" w:hAnsiTheme="majorHAnsi" w:cstheme="majorHAnsi"/>
                <w:sz w:val="20"/>
                <w:szCs w:val="20"/>
              </w:rPr>
              <w:t xml:space="preserve"> sold and distributed </w:t>
            </w:r>
            <w:r>
              <w:rPr>
                <w:rFonts w:asciiTheme="majorHAnsi" w:hAnsiTheme="majorHAnsi" w:cstheme="majorHAnsi"/>
                <w:sz w:val="20"/>
                <w:szCs w:val="20"/>
              </w:rPr>
              <w:t>legally</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 xml:space="preserve">providing a legal mechanism for applicators to apply restricted use pesticides in Indian Country </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 xml:space="preserve">providing integrated pest management outreach as requested </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 xml:space="preserve">providing pesticide worker protection outreach as requested </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provide assistance on pollinator protection activities</w:t>
            </w:r>
          </w:p>
          <w:p w:rsidR="00CF1EB6" w:rsidRPr="00394A90" w:rsidRDefault="00CF1EB6" w:rsidP="00CF1EB6">
            <w:pPr>
              <w:pStyle w:val="Bulletlist"/>
              <w:spacing w:after="0"/>
              <w:ind w:left="246" w:hanging="246"/>
              <w:rPr>
                <w:rFonts w:asciiTheme="majorHAnsi" w:hAnsiTheme="majorHAnsi" w:cstheme="majorHAnsi"/>
                <w:sz w:val="20"/>
                <w:szCs w:val="20"/>
              </w:rPr>
            </w:pPr>
            <w:r w:rsidRPr="00394A90">
              <w:rPr>
                <w:rFonts w:asciiTheme="majorHAnsi" w:hAnsiTheme="majorHAnsi" w:cstheme="majorHAnsi"/>
                <w:sz w:val="20"/>
                <w:szCs w:val="20"/>
              </w:rPr>
              <w:t>coordinating with water monitor</w:t>
            </w:r>
            <w:r>
              <w:rPr>
                <w:rFonts w:asciiTheme="majorHAnsi" w:hAnsiTheme="majorHAnsi" w:cstheme="majorHAnsi"/>
                <w:sz w:val="20"/>
                <w:szCs w:val="20"/>
              </w:rPr>
              <w:t xml:space="preserve">ing efforts that affect tribes </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Emergency Planning and Community Right-to-Know Act</w:t>
            </w:r>
          </w:p>
          <w:p w:rsidR="00CF1EB6" w:rsidRPr="004B79E3" w:rsidRDefault="00CF1EB6" w:rsidP="00CF1EB6">
            <w:pPr>
              <w:spacing w:after="0" w:line="240" w:lineRule="auto"/>
              <w:ind w:left="144" w:right="158"/>
              <w:rPr>
                <w:rFonts w:asciiTheme="majorHAnsi" w:hAnsiTheme="majorHAnsi" w:cstheme="majorHAnsi"/>
              </w:rPr>
            </w:pPr>
            <w:r w:rsidRPr="00BE2FE8">
              <w:rPr>
                <w:rFonts w:asciiTheme="majorHAnsi" w:hAnsiTheme="majorHAnsi" w:cstheme="majorHAnsi"/>
              </w:rPr>
              <w:t>The objective</w:t>
            </w:r>
            <w:r>
              <w:rPr>
                <w:rFonts w:asciiTheme="majorHAnsi" w:hAnsiTheme="majorHAnsi" w:cstheme="majorHAnsi"/>
              </w:rPr>
              <w:t>s</w:t>
            </w:r>
            <w:r w:rsidRPr="00BE2FE8">
              <w:rPr>
                <w:rFonts w:asciiTheme="majorHAnsi" w:hAnsiTheme="majorHAnsi" w:cstheme="majorHAnsi"/>
              </w:rPr>
              <w:t xml:space="preserve"> of the Emergency Planning and Commun</w:t>
            </w:r>
            <w:r>
              <w:rPr>
                <w:rFonts w:asciiTheme="majorHAnsi" w:hAnsiTheme="majorHAnsi" w:cstheme="majorHAnsi"/>
              </w:rPr>
              <w:t>ity Right-To-Know Act (EPCRA) are to:</w:t>
            </w:r>
            <w:r w:rsidRPr="00BE2FE8">
              <w:rPr>
                <w:rFonts w:asciiTheme="majorHAnsi" w:hAnsiTheme="majorHAnsi" w:cstheme="majorHAnsi"/>
              </w:rPr>
              <w:t xml:space="preserve"> allow state and local planning for c</w:t>
            </w:r>
            <w:r>
              <w:rPr>
                <w:rFonts w:asciiTheme="majorHAnsi" w:hAnsiTheme="majorHAnsi" w:cstheme="majorHAnsi"/>
              </w:rPr>
              <w:t>hemical emergencies;</w:t>
            </w:r>
            <w:r w:rsidRPr="00BE2FE8">
              <w:rPr>
                <w:rFonts w:asciiTheme="majorHAnsi" w:hAnsiTheme="majorHAnsi" w:cstheme="majorHAnsi"/>
              </w:rPr>
              <w:t xml:space="preserve"> provide for notification of </w:t>
            </w:r>
            <w:r>
              <w:rPr>
                <w:rFonts w:asciiTheme="majorHAnsi" w:hAnsiTheme="majorHAnsi" w:cstheme="majorHAnsi"/>
              </w:rPr>
              <w:t>emergency releases of chemicals; and</w:t>
            </w:r>
            <w:r w:rsidRPr="00BE2FE8">
              <w:rPr>
                <w:rFonts w:asciiTheme="majorHAnsi" w:hAnsiTheme="majorHAnsi" w:cstheme="majorHAnsi"/>
              </w:rPr>
              <w:t xml:space="preserve"> address communities' right-to-know about toxic and hazardous chemicals. </w:t>
            </w:r>
            <w:r w:rsidRPr="004B79E3">
              <w:rPr>
                <w:rFonts w:asciiTheme="majorHAnsi" w:hAnsiTheme="majorHAnsi" w:cstheme="majorHAnsi"/>
              </w:rPr>
              <w:t xml:space="preserv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E2FE8" w:rsidRDefault="00CF1EB6" w:rsidP="00CF1EB6">
            <w:pPr>
              <w:pStyle w:val="Bulletlist"/>
              <w:spacing w:after="0"/>
              <w:ind w:left="246" w:hanging="246"/>
              <w:rPr>
                <w:rFonts w:asciiTheme="majorHAnsi" w:hAnsiTheme="majorHAnsi" w:cstheme="majorHAnsi"/>
                <w:sz w:val="20"/>
                <w:szCs w:val="20"/>
              </w:rPr>
            </w:pPr>
            <w:r w:rsidRPr="00BE2FE8">
              <w:rPr>
                <w:rFonts w:asciiTheme="majorHAnsi" w:hAnsiTheme="majorHAnsi" w:cstheme="majorHAnsi"/>
                <w:sz w:val="20"/>
                <w:szCs w:val="20"/>
              </w:rPr>
              <w:t xml:space="preserve">ensuring compliance with EPCRA </w:t>
            </w:r>
            <w:r>
              <w:rPr>
                <w:rFonts w:asciiTheme="majorHAnsi" w:hAnsiTheme="majorHAnsi" w:cstheme="majorHAnsi"/>
                <w:sz w:val="20"/>
                <w:szCs w:val="20"/>
              </w:rPr>
              <w:t>sections 304/311/312</w:t>
            </w:r>
            <w:r w:rsidRPr="00BE2FE8">
              <w:rPr>
                <w:rFonts w:asciiTheme="majorHAnsi" w:hAnsiTheme="majorHAnsi" w:cstheme="majorHAnsi"/>
                <w:sz w:val="20"/>
                <w:szCs w:val="20"/>
              </w:rPr>
              <w:t xml:space="preserve"> and CERCLA </w:t>
            </w:r>
            <w:r>
              <w:rPr>
                <w:rFonts w:asciiTheme="majorHAnsi" w:hAnsiTheme="majorHAnsi" w:cstheme="majorHAnsi"/>
                <w:sz w:val="20"/>
                <w:szCs w:val="20"/>
              </w:rPr>
              <w:t>Section 103</w:t>
            </w:r>
            <w:r w:rsidRPr="00BE2FE8">
              <w:rPr>
                <w:rFonts w:asciiTheme="majorHAnsi" w:hAnsiTheme="majorHAnsi" w:cstheme="majorHAnsi"/>
                <w:sz w:val="20"/>
                <w:szCs w:val="20"/>
              </w:rPr>
              <w:t xml:space="preserve"> </w:t>
            </w:r>
            <w:r>
              <w:rPr>
                <w:rFonts w:asciiTheme="majorHAnsi" w:hAnsiTheme="majorHAnsi" w:cstheme="majorHAnsi"/>
                <w:sz w:val="20"/>
                <w:szCs w:val="20"/>
              </w:rPr>
              <w:t>(annual</w:t>
            </w:r>
            <w:r w:rsidRPr="00BE2FE8">
              <w:rPr>
                <w:rFonts w:asciiTheme="majorHAnsi" w:hAnsiTheme="majorHAnsi" w:cstheme="majorHAnsi"/>
                <w:sz w:val="20"/>
                <w:szCs w:val="20"/>
              </w:rPr>
              <w:t xml:space="preserve"> and release reporting) </w:t>
            </w:r>
          </w:p>
          <w:p w:rsidR="00CF1EB6" w:rsidRPr="00BE2FE8" w:rsidRDefault="00CF1EB6" w:rsidP="00CF1EB6">
            <w:pPr>
              <w:pStyle w:val="Bulletlist"/>
              <w:spacing w:after="0"/>
              <w:ind w:left="246" w:hanging="246"/>
              <w:rPr>
                <w:rFonts w:asciiTheme="majorHAnsi" w:hAnsiTheme="majorHAnsi" w:cstheme="majorHAnsi"/>
                <w:sz w:val="20"/>
                <w:szCs w:val="20"/>
              </w:rPr>
            </w:pPr>
            <w:r w:rsidRPr="00BE2FE8">
              <w:rPr>
                <w:rFonts w:asciiTheme="majorHAnsi" w:hAnsiTheme="majorHAnsi" w:cstheme="majorHAnsi"/>
                <w:sz w:val="20"/>
                <w:szCs w:val="20"/>
              </w:rPr>
              <w:t xml:space="preserve">evaluating suspected noncompliance at regulated facilities in Indian </w:t>
            </w:r>
            <w:r>
              <w:rPr>
                <w:rFonts w:asciiTheme="majorHAnsi" w:hAnsiTheme="majorHAnsi" w:cstheme="majorHAnsi"/>
                <w:sz w:val="20"/>
                <w:szCs w:val="20"/>
              </w:rPr>
              <w:t>Country through investigating</w:t>
            </w:r>
            <w:r w:rsidRPr="00BE2FE8">
              <w:rPr>
                <w:rFonts w:asciiTheme="majorHAnsi" w:hAnsiTheme="majorHAnsi" w:cstheme="majorHAnsi"/>
                <w:sz w:val="20"/>
                <w:szCs w:val="20"/>
              </w:rPr>
              <w:t xml:space="preserve"> tips/complaints</w:t>
            </w:r>
            <w:r>
              <w:rPr>
                <w:rFonts w:asciiTheme="majorHAnsi" w:hAnsiTheme="majorHAnsi" w:cstheme="majorHAnsi"/>
                <w:sz w:val="20"/>
                <w:szCs w:val="20"/>
              </w:rPr>
              <w:t xml:space="preserve">, and </w:t>
            </w:r>
            <w:r w:rsidRPr="00BE2FE8">
              <w:rPr>
                <w:rFonts w:asciiTheme="majorHAnsi" w:hAnsiTheme="majorHAnsi" w:cstheme="majorHAnsi"/>
                <w:sz w:val="20"/>
                <w:szCs w:val="20"/>
              </w:rPr>
              <w:t>where needed, conduct</w:t>
            </w:r>
            <w:r>
              <w:rPr>
                <w:rFonts w:asciiTheme="majorHAnsi" w:hAnsiTheme="majorHAnsi" w:cstheme="majorHAnsi"/>
                <w:sz w:val="20"/>
                <w:szCs w:val="20"/>
              </w:rPr>
              <w:t>ing</w:t>
            </w:r>
            <w:r w:rsidRPr="00BE2FE8">
              <w:rPr>
                <w:rFonts w:asciiTheme="majorHAnsi" w:hAnsiTheme="majorHAnsi" w:cstheme="majorHAnsi"/>
                <w:sz w:val="20"/>
                <w:szCs w:val="20"/>
              </w:rPr>
              <w:t xml:space="preserve"> c</w:t>
            </w:r>
            <w:r>
              <w:rPr>
                <w:rFonts w:asciiTheme="majorHAnsi" w:hAnsiTheme="majorHAnsi" w:cstheme="majorHAnsi"/>
                <w:sz w:val="20"/>
                <w:szCs w:val="20"/>
              </w:rPr>
              <w:t>ompliance inspections, determining</w:t>
            </w:r>
            <w:r w:rsidRPr="00BE2FE8">
              <w:rPr>
                <w:rFonts w:asciiTheme="majorHAnsi" w:hAnsiTheme="majorHAnsi" w:cstheme="majorHAnsi"/>
                <w:sz w:val="20"/>
                <w:szCs w:val="20"/>
              </w:rPr>
              <w:t xml:space="preserve"> the appropriate en</w:t>
            </w:r>
            <w:r>
              <w:rPr>
                <w:rFonts w:asciiTheme="majorHAnsi" w:hAnsiTheme="majorHAnsi" w:cstheme="majorHAnsi"/>
                <w:sz w:val="20"/>
                <w:szCs w:val="20"/>
              </w:rPr>
              <w:t xml:space="preserve">forcement response, and resolving </w:t>
            </w:r>
            <w:r w:rsidRPr="00BE2FE8">
              <w:rPr>
                <w:rFonts w:asciiTheme="majorHAnsi" w:hAnsiTheme="majorHAnsi" w:cstheme="majorHAnsi"/>
                <w:sz w:val="20"/>
                <w:szCs w:val="20"/>
              </w:rPr>
              <w:t>violations in order to br</w:t>
            </w:r>
            <w:r>
              <w:rPr>
                <w:rFonts w:asciiTheme="majorHAnsi" w:hAnsiTheme="majorHAnsi" w:cstheme="majorHAnsi"/>
                <w:sz w:val="20"/>
                <w:szCs w:val="20"/>
              </w:rPr>
              <w:t xml:space="preserve">ing facilities into compliance </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sidRPr="008E7357">
              <w:rPr>
                <w:rFonts w:asciiTheme="majorHAnsi" w:hAnsiTheme="majorHAnsi" w:cstheme="majorHAnsi"/>
                <w:b/>
              </w:rPr>
              <w:t>Polychlorinated Biphenyls</w:t>
            </w:r>
          </w:p>
          <w:p w:rsidR="00CF1EB6" w:rsidRDefault="00CF1EB6" w:rsidP="00CF1EB6">
            <w:pPr>
              <w:spacing w:after="0" w:line="240" w:lineRule="auto"/>
              <w:ind w:left="144" w:right="158"/>
              <w:rPr>
                <w:rFonts w:asciiTheme="majorHAnsi" w:hAnsiTheme="majorHAnsi" w:cstheme="majorHAnsi"/>
                <w:b/>
              </w:rPr>
            </w:pPr>
            <w:r w:rsidRPr="008E7357">
              <w:rPr>
                <w:rFonts w:asciiTheme="majorHAnsi" w:hAnsiTheme="majorHAnsi" w:cstheme="majorHAnsi"/>
              </w:rPr>
              <w:t>Congress enacted the Toxic Substances Control Act (TSCA) to control the distribution, use, and disposal of harmful chemicals, including Polychlorinated Biphenyls (PCBs).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8E7357" w:rsidRDefault="00CF1EB6" w:rsidP="00CF1EB6">
            <w:pPr>
              <w:pStyle w:val="Bulletlist"/>
              <w:spacing w:after="0"/>
              <w:ind w:left="245" w:hanging="274"/>
              <w:rPr>
                <w:rFonts w:asciiTheme="majorHAnsi" w:hAnsiTheme="majorHAnsi" w:cstheme="majorHAnsi"/>
                <w:sz w:val="20"/>
                <w:szCs w:val="20"/>
              </w:rPr>
            </w:pPr>
            <w:r w:rsidRPr="008E7357">
              <w:rPr>
                <w:rFonts w:asciiTheme="majorHAnsi" w:hAnsiTheme="majorHAnsi" w:cstheme="majorHAnsi"/>
                <w:sz w:val="20"/>
                <w:szCs w:val="20"/>
              </w:rPr>
              <w:t xml:space="preserve">ensuring compliance with PCB cleanup standards through the approval and management of facility cleanups (40 CFR Part 761) </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sidRPr="008E7357">
              <w:rPr>
                <w:rFonts w:asciiTheme="majorHAnsi" w:hAnsiTheme="majorHAnsi" w:cstheme="majorHAnsi"/>
                <w:b/>
              </w:rPr>
              <w:t>Clean Water Act Compliance</w:t>
            </w:r>
          </w:p>
          <w:p w:rsidR="00CF1EB6" w:rsidRDefault="00CF1EB6" w:rsidP="00CF1EB6">
            <w:pPr>
              <w:spacing w:after="0" w:line="240" w:lineRule="auto"/>
              <w:ind w:left="144" w:right="158"/>
              <w:rPr>
                <w:rFonts w:asciiTheme="majorHAnsi" w:hAnsiTheme="majorHAnsi" w:cstheme="majorHAnsi"/>
                <w:b/>
              </w:rPr>
            </w:pPr>
            <w:r w:rsidRPr="008E7357">
              <w:rPr>
                <w:rFonts w:asciiTheme="majorHAnsi" w:hAnsiTheme="majorHAnsi" w:cstheme="majorHAnsi"/>
              </w:rPr>
              <w:t>The National Pollutant Discharge Elimination System (NPDES) Compliance Unit monitors compliance with EPA-issued NPDES permits and takes appropriate actions to enforce the provisions of those permits as well as other issues of compliance with the Clean Water Act</w:t>
            </w:r>
            <w:r>
              <w:rPr>
                <w:rFonts w:asciiTheme="majorHAnsi" w:hAnsiTheme="majorHAnsi" w:cstheme="majorHAnsi"/>
              </w:rPr>
              <w:t xml:space="preserve"> (CWA)</w:t>
            </w:r>
            <w:r w:rsidRPr="008E7357">
              <w:rPr>
                <w:rFonts w:asciiTheme="majorHAnsi" w:hAnsiTheme="majorHAnsi" w:cstheme="majorHAnsi"/>
              </w:rPr>
              <w:t>.</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8E7357" w:rsidRDefault="00CF1EB6" w:rsidP="00CF1EB6">
            <w:pPr>
              <w:pStyle w:val="Bulletlist"/>
              <w:spacing w:after="0"/>
              <w:ind w:left="246" w:hanging="270"/>
              <w:rPr>
                <w:rFonts w:asciiTheme="majorHAnsi" w:hAnsiTheme="majorHAnsi" w:cstheme="majorHAnsi"/>
                <w:sz w:val="20"/>
                <w:szCs w:val="20"/>
              </w:rPr>
            </w:pPr>
            <w:r w:rsidRPr="008E7357">
              <w:rPr>
                <w:rFonts w:asciiTheme="majorHAnsi" w:hAnsiTheme="majorHAnsi" w:cstheme="majorHAnsi"/>
                <w:sz w:val="20"/>
                <w:szCs w:val="20"/>
              </w:rPr>
              <w:t xml:space="preserve">ensuring compliance with the </w:t>
            </w:r>
            <w:r>
              <w:rPr>
                <w:rFonts w:asciiTheme="majorHAnsi" w:hAnsiTheme="majorHAnsi" w:cstheme="majorHAnsi"/>
                <w:sz w:val="20"/>
                <w:szCs w:val="20"/>
              </w:rPr>
              <w:t>CWA</w:t>
            </w:r>
            <w:r w:rsidRPr="008E7357">
              <w:rPr>
                <w:rFonts w:asciiTheme="majorHAnsi" w:hAnsiTheme="majorHAnsi" w:cstheme="majorHAnsi"/>
                <w:sz w:val="20"/>
                <w:szCs w:val="20"/>
              </w:rPr>
              <w:t xml:space="preserve"> </w:t>
            </w:r>
          </w:p>
          <w:p w:rsidR="00CF1EB6" w:rsidRPr="008E7357" w:rsidRDefault="00CF1EB6" w:rsidP="00CF1EB6">
            <w:pPr>
              <w:pStyle w:val="Bulletlist"/>
              <w:spacing w:after="0"/>
              <w:ind w:left="246" w:hanging="270"/>
              <w:rPr>
                <w:rFonts w:asciiTheme="majorHAnsi" w:hAnsiTheme="majorHAnsi" w:cstheme="majorHAnsi"/>
                <w:sz w:val="20"/>
                <w:szCs w:val="20"/>
              </w:rPr>
            </w:pPr>
            <w:r w:rsidRPr="008E7357">
              <w:rPr>
                <w:rFonts w:asciiTheme="majorHAnsi" w:hAnsiTheme="majorHAnsi" w:cstheme="majorHAnsi"/>
                <w:sz w:val="20"/>
                <w:szCs w:val="20"/>
              </w:rPr>
              <w:t>evaluating suspected noncompliance of pollutant discharges i</w:t>
            </w:r>
            <w:r>
              <w:rPr>
                <w:rFonts w:asciiTheme="majorHAnsi" w:hAnsiTheme="majorHAnsi" w:cstheme="majorHAnsi"/>
                <w:sz w:val="20"/>
                <w:szCs w:val="20"/>
              </w:rPr>
              <w:t>nto waters of the United States</w:t>
            </w:r>
            <w:r w:rsidRPr="008E7357">
              <w:rPr>
                <w:rFonts w:asciiTheme="majorHAnsi" w:hAnsiTheme="majorHAnsi" w:cstheme="majorHAnsi"/>
                <w:sz w:val="20"/>
                <w:szCs w:val="20"/>
              </w:rPr>
              <w:t xml:space="preserve"> in Indian </w:t>
            </w:r>
            <w:r>
              <w:rPr>
                <w:rFonts w:asciiTheme="majorHAnsi" w:hAnsiTheme="majorHAnsi" w:cstheme="majorHAnsi"/>
                <w:sz w:val="20"/>
                <w:szCs w:val="20"/>
              </w:rPr>
              <w:t>Country through investigating</w:t>
            </w:r>
            <w:r w:rsidRPr="008E7357">
              <w:rPr>
                <w:rFonts w:asciiTheme="majorHAnsi" w:hAnsiTheme="majorHAnsi" w:cstheme="majorHAnsi"/>
                <w:sz w:val="20"/>
                <w:szCs w:val="20"/>
              </w:rPr>
              <w:t xml:space="preserve"> tips/complaints</w:t>
            </w:r>
            <w:r>
              <w:rPr>
                <w:rFonts w:asciiTheme="majorHAnsi" w:hAnsiTheme="majorHAnsi" w:cstheme="majorHAnsi"/>
                <w:sz w:val="20"/>
                <w:szCs w:val="20"/>
              </w:rPr>
              <w:t>, and</w:t>
            </w:r>
            <w:r w:rsidRPr="008E7357">
              <w:rPr>
                <w:rFonts w:asciiTheme="majorHAnsi" w:hAnsiTheme="majorHAnsi" w:cstheme="majorHAnsi"/>
                <w:sz w:val="20"/>
                <w:szCs w:val="20"/>
              </w:rPr>
              <w:t xml:space="preserve"> where needed, conduct</w:t>
            </w:r>
            <w:r>
              <w:rPr>
                <w:rFonts w:asciiTheme="majorHAnsi" w:hAnsiTheme="majorHAnsi" w:cstheme="majorHAnsi"/>
                <w:sz w:val="20"/>
                <w:szCs w:val="20"/>
              </w:rPr>
              <w:t>ing</w:t>
            </w:r>
            <w:r w:rsidRPr="008E7357">
              <w:rPr>
                <w:rFonts w:asciiTheme="majorHAnsi" w:hAnsiTheme="majorHAnsi" w:cstheme="majorHAnsi"/>
                <w:sz w:val="20"/>
                <w:szCs w:val="20"/>
              </w:rPr>
              <w:t xml:space="preserve"> c</w:t>
            </w:r>
            <w:r>
              <w:rPr>
                <w:rFonts w:asciiTheme="majorHAnsi" w:hAnsiTheme="majorHAnsi" w:cstheme="majorHAnsi"/>
                <w:sz w:val="20"/>
                <w:szCs w:val="20"/>
              </w:rPr>
              <w:t>ompliance inspections, determining</w:t>
            </w:r>
            <w:r w:rsidRPr="008E7357">
              <w:rPr>
                <w:rFonts w:asciiTheme="majorHAnsi" w:hAnsiTheme="majorHAnsi" w:cstheme="majorHAnsi"/>
                <w:sz w:val="20"/>
                <w:szCs w:val="20"/>
              </w:rPr>
              <w:t xml:space="preserve"> the appropriate enforcemen</w:t>
            </w:r>
            <w:r>
              <w:rPr>
                <w:rFonts w:asciiTheme="majorHAnsi" w:hAnsiTheme="majorHAnsi" w:cstheme="majorHAnsi"/>
                <w:sz w:val="20"/>
                <w:szCs w:val="20"/>
              </w:rPr>
              <w:t>t response, and resolving</w:t>
            </w:r>
            <w:r w:rsidRPr="008E7357">
              <w:rPr>
                <w:rFonts w:asciiTheme="majorHAnsi" w:hAnsiTheme="majorHAnsi" w:cstheme="majorHAnsi"/>
                <w:sz w:val="20"/>
                <w:szCs w:val="20"/>
              </w:rPr>
              <w:t xml:space="preserve"> violations in order to bring facilities into compliance </w:t>
            </w:r>
          </w:p>
        </w:tc>
      </w:tr>
      <w:tr w:rsidR="00CF1EB6" w:rsidRPr="004B79E3"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lastRenderedPageBreak/>
              <w:t>Underground Storage Tanks</w:t>
            </w:r>
          </w:p>
          <w:p w:rsidR="00CF1EB6" w:rsidRDefault="00CF1EB6" w:rsidP="00CF1EB6">
            <w:pPr>
              <w:spacing w:after="0" w:line="240" w:lineRule="auto"/>
              <w:ind w:left="144" w:right="158"/>
              <w:rPr>
                <w:rFonts w:asciiTheme="majorHAnsi" w:hAnsiTheme="majorHAnsi" w:cstheme="majorHAnsi"/>
                <w:b/>
              </w:rPr>
            </w:pPr>
            <w:r w:rsidRPr="00BB61CB">
              <w:rPr>
                <w:rFonts w:asciiTheme="majorHAnsi" w:hAnsiTheme="majorHAnsi" w:cstheme="majorHAnsi"/>
              </w:rPr>
              <w:t>The Underground Storage Tank (UST) / Leaking Underground Storage Tank (LUST) Program works to prevent petroleum and other products stored in USTs from contaminating groundwater.</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B61CB" w:rsidRDefault="00CF1EB6" w:rsidP="00CF1EB6">
            <w:pPr>
              <w:pStyle w:val="Bulletlist"/>
              <w:spacing w:after="0"/>
              <w:ind w:left="246" w:hanging="270"/>
              <w:rPr>
                <w:rFonts w:asciiTheme="majorHAnsi" w:hAnsiTheme="majorHAnsi" w:cstheme="majorHAnsi"/>
                <w:sz w:val="20"/>
                <w:szCs w:val="20"/>
              </w:rPr>
            </w:pPr>
            <w:r w:rsidRPr="00BB61CB">
              <w:rPr>
                <w:rFonts w:asciiTheme="majorHAnsi" w:hAnsiTheme="majorHAnsi" w:cstheme="majorHAnsi"/>
                <w:sz w:val="20"/>
                <w:szCs w:val="20"/>
              </w:rPr>
              <w:t>ensuring compliance</w:t>
            </w:r>
            <w:r>
              <w:rPr>
                <w:rFonts w:asciiTheme="majorHAnsi" w:hAnsiTheme="majorHAnsi" w:cstheme="majorHAnsi"/>
                <w:sz w:val="20"/>
                <w:szCs w:val="20"/>
              </w:rPr>
              <w:t xml:space="preserve"> with the Solid Waste Disposal Act, Subtitle I</w:t>
            </w:r>
          </w:p>
          <w:p w:rsidR="00CF1EB6" w:rsidRPr="00BE2FE8" w:rsidRDefault="00CF1EB6" w:rsidP="00CF1EB6">
            <w:pPr>
              <w:pStyle w:val="Bulletlist"/>
              <w:spacing w:after="0"/>
              <w:ind w:left="246" w:hanging="270"/>
              <w:rPr>
                <w:rFonts w:asciiTheme="majorHAnsi" w:hAnsiTheme="majorHAnsi" w:cstheme="majorHAnsi"/>
                <w:sz w:val="20"/>
                <w:szCs w:val="20"/>
              </w:rPr>
            </w:pPr>
            <w:proofErr w:type="gramStart"/>
            <w:r>
              <w:rPr>
                <w:rFonts w:asciiTheme="majorHAnsi" w:hAnsiTheme="majorHAnsi" w:cstheme="majorHAnsi"/>
                <w:sz w:val="20"/>
                <w:szCs w:val="20"/>
              </w:rPr>
              <w:t>r</w:t>
            </w:r>
            <w:r w:rsidRPr="00BB61CB">
              <w:rPr>
                <w:rFonts w:asciiTheme="majorHAnsi" w:hAnsiTheme="majorHAnsi" w:cstheme="majorHAnsi"/>
                <w:sz w:val="20"/>
                <w:szCs w:val="20"/>
              </w:rPr>
              <w:t>equ</w:t>
            </w:r>
            <w:r>
              <w:rPr>
                <w:rFonts w:asciiTheme="majorHAnsi" w:hAnsiTheme="majorHAnsi" w:cstheme="majorHAnsi"/>
                <w:sz w:val="20"/>
                <w:szCs w:val="20"/>
              </w:rPr>
              <w:t>iring</w:t>
            </w:r>
            <w:proofErr w:type="gramEnd"/>
            <w:r>
              <w:rPr>
                <w:rFonts w:asciiTheme="majorHAnsi" w:hAnsiTheme="majorHAnsi" w:cstheme="majorHAnsi"/>
                <w:sz w:val="20"/>
                <w:szCs w:val="20"/>
              </w:rPr>
              <w:t xml:space="preserve"> every regulated underground storage t</w:t>
            </w:r>
            <w:r w:rsidRPr="00BB61CB">
              <w:rPr>
                <w:rFonts w:asciiTheme="majorHAnsi" w:hAnsiTheme="majorHAnsi" w:cstheme="majorHAnsi"/>
                <w:sz w:val="20"/>
                <w:szCs w:val="20"/>
              </w:rPr>
              <w:t>ank system be inspe</w:t>
            </w:r>
            <w:r>
              <w:rPr>
                <w:rFonts w:asciiTheme="majorHAnsi" w:hAnsiTheme="majorHAnsi" w:cstheme="majorHAnsi"/>
                <w:sz w:val="20"/>
                <w:szCs w:val="20"/>
              </w:rPr>
              <w:t>cted every 3 years, and requiring</w:t>
            </w:r>
            <w:r w:rsidRPr="00BB61CB">
              <w:rPr>
                <w:rFonts w:asciiTheme="majorHAnsi" w:hAnsiTheme="majorHAnsi" w:cstheme="majorHAnsi"/>
                <w:sz w:val="20"/>
                <w:szCs w:val="20"/>
              </w:rPr>
              <w:t xml:space="preserve"> reporting and cleanup of leaking </w:t>
            </w:r>
            <w:r>
              <w:rPr>
                <w:rFonts w:asciiTheme="majorHAnsi" w:hAnsiTheme="majorHAnsi" w:cstheme="majorHAnsi"/>
                <w:sz w:val="20"/>
                <w:szCs w:val="20"/>
              </w:rPr>
              <w:t xml:space="preserve">underground storage tank </w:t>
            </w:r>
            <w:r w:rsidRPr="00BB61CB">
              <w:rPr>
                <w:rFonts w:asciiTheme="majorHAnsi" w:hAnsiTheme="majorHAnsi" w:cstheme="majorHAnsi"/>
                <w:sz w:val="20"/>
                <w:szCs w:val="20"/>
              </w:rPr>
              <w:t xml:space="preserve">systems. </w:t>
            </w:r>
            <w:r w:rsidRPr="00EB328E">
              <w:rPr>
                <w:rFonts w:asciiTheme="majorHAnsi" w:hAnsiTheme="majorHAnsi" w:cstheme="majorHAnsi"/>
                <w:sz w:val="20"/>
                <w:szCs w:val="20"/>
              </w:rPr>
              <w:t xml:space="preserve">  </w:t>
            </w:r>
          </w:p>
        </w:tc>
      </w:tr>
      <w:tr w:rsidR="00CF1EB6" w:rsidRPr="004B79E3" w:rsidTr="00CF1EB6">
        <w:trPr>
          <w:cantSplit/>
          <w:trHeight w:val="1398"/>
          <w:jc w:val="center"/>
        </w:trPr>
        <w:tc>
          <w:tcPr>
            <w:tcW w:w="2291" w:type="pct"/>
            <w:tcBorders>
              <w:top w:val="single" w:sz="8" w:space="0" w:color="auto"/>
              <w:left w:val="single" w:sz="8" w:space="0" w:color="auto"/>
              <w:bottom w:val="single" w:sz="8" w:space="0" w:color="auto"/>
              <w:right w:val="single" w:sz="8" w:space="0" w:color="auto"/>
            </w:tcBorders>
          </w:tcPr>
          <w:p w:rsidR="00CF1EB6" w:rsidRPr="004B79E3"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t>Underground Injection Control</w:t>
            </w:r>
          </w:p>
          <w:p w:rsidR="00CF1EB6" w:rsidRPr="004B79E3" w:rsidRDefault="00CF1EB6" w:rsidP="00CF1EB6">
            <w:pPr>
              <w:spacing w:after="0" w:line="240" w:lineRule="auto"/>
              <w:ind w:left="144" w:right="158"/>
              <w:rPr>
                <w:rFonts w:asciiTheme="majorHAnsi" w:hAnsiTheme="majorHAnsi" w:cstheme="majorHAnsi"/>
              </w:rPr>
            </w:pPr>
            <w:r w:rsidRPr="00716731">
              <w:rPr>
                <w:rFonts w:asciiTheme="majorHAnsi" w:hAnsiTheme="majorHAnsi" w:cstheme="majorHAnsi"/>
              </w:rPr>
              <w:t xml:space="preserve">The Underground Injection Control (UIC) program is designed to prevent ground water contamination from injection wells and </w:t>
            </w:r>
            <w:r>
              <w:rPr>
                <w:rFonts w:asciiTheme="majorHAnsi" w:hAnsiTheme="majorHAnsi" w:cstheme="majorHAnsi"/>
              </w:rPr>
              <w:t xml:space="preserve">to </w:t>
            </w:r>
            <w:r w:rsidRPr="00716731">
              <w:rPr>
                <w:rFonts w:asciiTheme="majorHAnsi" w:hAnsiTheme="majorHAnsi" w:cstheme="majorHAnsi"/>
              </w:rPr>
              <w:t>ensure appropriate underground disposal of hazardous wastes.</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716731" w:rsidRDefault="00CF1EB6" w:rsidP="00CF1EB6">
            <w:pPr>
              <w:numPr>
                <w:ilvl w:val="0"/>
                <w:numId w:val="34"/>
              </w:numPr>
              <w:spacing w:after="0" w:line="240" w:lineRule="auto"/>
              <w:ind w:left="246" w:hanging="270"/>
              <w:rPr>
                <w:rFonts w:asciiTheme="majorHAnsi" w:hAnsiTheme="majorHAnsi" w:cstheme="majorHAnsi"/>
              </w:rPr>
            </w:pPr>
            <w:r w:rsidRPr="00716731">
              <w:rPr>
                <w:rFonts w:asciiTheme="majorHAnsi" w:hAnsiTheme="majorHAnsi" w:cstheme="majorHAnsi"/>
              </w:rPr>
              <w:t>ensuring complianc</w:t>
            </w:r>
            <w:r>
              <w:rPr>
                <w:rFonts w:asciiTheme="majorHAnsi" w:hAnsiTheme="majorHAnsi" w:cstheme="majorHAnsi"/>
              </w:rPr>
              <w:t>e with Safe Drinking Water Act</w:t>
            </w:r>
          </w:p>
          <w:p w:rsidR="00CF1EB6" w:rsidRPr="004B79E3"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requiring</w:t>
            </w:r>
            <w:r w:rsidRPr="00716731">
              <w:rPr>
                <w:rFonts w:asciiTheme="majorHAnsi" w:hAnsiTheme="majorHAnsi" w:cstheme="majorHAnsi"/>
              </w:rPr>
              <w:t xml:space="preserve"> any injection of a fluid into a well or other underground fluid distribution system be registered with </w:t>
            </w:r>
            <w:r>
              <w:rPr>
                <w:rFonts w:asciiTheme="majorHAnsi" w:hAnsiTheme="majorHAnsi" w:cstheme="majorHAnsi"/>
              </w:rPr>
              <w:t xml:space="preserve">the </w:t>
            </w:r>
            <w:r w:rsidRPr="00716731">
              <w:rPr>
                <w:rFonts w:asciiTheme="majorHAnsi" w:hAnsiTheme="majorHAnsi" w:cstheme="majorHAnsi"/>
              </w:rPr>
              <w:t xml:space="preserve">EPA prior to construction/use </w:t>
            </w:r>
          </w:p>
        </w:tc>
      </w:tr>
      <w:tr w:rsidR="00CF1EB6" w:rsidRPr="004B79E3"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4B79E3" w:rsidRDefault="00CF1EB6" w:rsidP="00CF1EB6">
            <w:pPr>
              <w:spacing w:after="0" w:line="240" w:lineRule="auto"/>
              <w:jc w:val="center"/>
              <w:rPr>
                <w:rFonts w:asciiTheme="majorHAnsi" w:hAnsiTheme="majorHAnsi" w:cstheme="majorHAnsi"/>
              </w:rPr>
            </w:pPr>
            <w:r w:rsidRPr="004B79E3">
              <w:rPr>
                <w:rFonts w:asciiTheme="majorHAnsi" w:hAnsiTheme="majorHAnsi" w:cstheme="majorHAnsi"/>
                <w:b/>
              </w:rPr>
              <w:t xml:space="preserve">Office of </w:t>
            </w:r>
            <w:r>
              <w:rPr>
                <w:rFonts w:asciiTheme="majorHAnsi" w:hAnsiTheme="majorHAnsi" w:cstheme="majorHAnsi"/>
                <w:b/>
              </w:rPr>
              <w:t xml:space="preserve">Compliance and </w:t>
            </w:r>
            <w:r w:rsidRPr="004B79E3">
              <w:rPr>
                <w:rFonts w:asciiTheme="majorHAnsi" w:hAnsiTheme="majorHAnsi" w:cstheme="majorHAnsi"/>
                <w:b/>
              </w:rPr>
              <w:t>Enforcement Tribal Specialist:</w:t>
            </w:r>
            <w:r w:rsidRPr="004B79E3">
              <w:rPr>
                <w:rFonts w:asciiTheme="majorHAnsi" w:hAnsiTheme="majorHAnsi" w:cstheme="majorHAnsi"/>
              </w:rPr>
              <w:t xml:space="preserve"> </w:t>
            </w:r>
          </w:p>
          <w:p w:rsidR="00CF1EB6" w:rsidRPr="004B79E3" w:rsidRDefault="00CF1EB6" w:rsidP="00CF1EB6">
            <w:pPr>
              <w:spacing w:after="0" w:line="240" w:lineRule="auto"/>
              <w:jc w:val="center"/>
              <w:rPr>
                <w:rFonts w:asciiTheme="majorHAnsi" w:hAnsiTheme="majorHAnsi" w:cstheme="majorHAnsi"/>
              </w:rPr>
            </w:pPr>
            <w:r w:rsidRPr="004B79E3">
              <w:rPr>
                <w:rFonts w:asciiTheme="majorHAnsi" w:hAnsiTheme="majorHAnsi" w:cstheme="majorHAnsi"/>
              </w:rPr>
              <w:t xml:space="preserve">Juliann </w:t>
            </w:r>
            <w:proofErr w:type="spellStart"/>
            <w:r w:rsidRPr="004B79E3">
              <w:rPr>
                <w:rFonts w:asciiTheme="majorHAnsi" w:hAnsiTheme="majorHAnsi" w:cstheme="majorHAnsi"/>
              </w:rPr>
              <w:t>Barta</w:t>
            </w:r>
            <w:proofErr w:type="spellEnd"/>
            <w:r w:rsidRPr="004B79E3">
              <w:rPr>
                <w:rFonts w:asciiTheme="majorHAnsi" w:hAnsiTheme="majorHAnsi" w:cstheme="majorHAnsi"/>
              </w:rPr>
              <w:t xml:space="preserve"> (206) 553-1495, </w:t>
            </w:r>
            <w:hyperlink r:id="rId19" w:history="1">
              <w:r w:rsidRPr="004B79E3">
                <w:rPr>
                  <w:rStyle w:val="Hyperlink"/>
                  <w:rFonts w:asciiTheme="majorHAnsi" w:hAnsiTheme="majorHAnsi" w:cstheme="majorHAnsi"/>
                </w:rPr>
                <w:t xml:space="preserve">barta.juliann@epa.gov    </w:t>
              </w:r>
            </w:hyperlink>
            <w:r w:rsidRPr="004B79E3">
              <w:rPr>
                <w:rFonts w:asciiTheme="majorHAnsi" w:hAnsiTheme="majorHAnsi" w:cstheme="majorHAnsi"/>
              </w:rPr>
              <w:t xml:space="preserve"> </w:t>
            </w:r>
          </w:p>
          <w:p w:rsidR="00CF1EB6" w:rsidRPr="004B79E3" w:rsidRDefault="00CF1EB6" w:rsidP="00CF1EB6">
            <w:pPr>
              <w:spacing w:after="0" w:line="240" w:lineRule="auto"/>
              <w:jc w:val="center"/>
            </w:pPr>
            <w:r w:rsidRPr="004B79E3">
              <w:rPr>
                <w:rFonts w:asciiTheme="majorHAnsi" w:hAnsiTheme="majorHAnsi" w:cstheme="majorHAnsi"/>
              </w:rPr>
              <w:t>Compliance and Enforcement</w:t>
            </w:r>
            <w:r w:rsidRPr="00F66EE4">
              <w:rPr>
                <w:rFonts w:asciiTheme="majorHAnsi" w:hAnsiTheme="majorHAnsi" w:cstheme="majorHAnsi"/>
                <w:sz w:val="20"/>
              </w:rPr>
              <w:t xml:space="preserve">: </w:t>
            </w:r>
            <w:hyperlink r:id="rId20" w:history="1">
              <w:r w:rsidRPr="00F66EE4">
                <w:rPr>
                  <w:rStyle w:val="Hyperlink"/>
                  <w:rFonts w:asciiTheme="majorHAnsi" w:hAnsiTheme="majorHAnsi" w:cstheme="majorHAnsi"/>
                  <w:sz w:val="20"/>
                </w:rPr>
                <w:t>http://yosemite.epa.gov/R10/ENFORCE.NSF/homepage/OCE+Main+Page</w:t>
              </w:r>
            </w:hyperlink>
            <w:r w:rsidRPr="004B79E3">
              <w:t xml:space="preserve"> </w:t>
            </w:r>
          </w:p>
        </w:tc>
      </w:tr>
    </w:tbl>
    <w:p w:rsidR="00CF1EB6" w:rsidRPr="001D541C" w:rsidRDefault="00CF1EB6" w:rsidP="00CF1EB6">
      <w:pPr>
        <w:tabs>
          <w:tab w:val="left" w:pos="9900"/>
        </w:tabs>
        <w:spacing w:after="0" w:line="240" w:lineRule="auto"/>
        <w:ind w:right="630"/>
        <w:rPr>
          <w:rFonts w:asciiTheme="majorHAnsi" w:hAnsiTheme="majorHAnsi" w:cstheme="minorHAnsi"/>
          <w:b/>
          <w:sz w:val="3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601"/>
        <w:gridCol w:w="5409"/>
      </w:tblGrid>
      <w:tr w:rsidR="00CF1EB6" w:rsidRPr="00CB1559"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CB1559" w:rsidRDefault="00CF1EB6" w:rsidP="00CF1EB6">
            <w:pPr>
              <w:spacing w:before="240"/>
              <w:jc w:val="center"/>
              <w:rPr>
                <w:rFonts w:asciiTheme="majorHAnsi" w:eastAsiaTheme="majorEastAsia" w:hAnsiTheme="majorHAnsi" w:cstheme="majorBidi"/>
                <w:b/>
                <w:spacing w:val="-10"/>
                <w:kern w:val="28"/>
                <w:sz w:val="28"/>
                <w:szCs w:val="28"/>
              </w:rPr>
            </w:pPr>
            <w:r w:rsidRPr="00CB1559">
              <w:rPr>
                <w:rFonts w:asciiTheme="majorHAnsi" w:eastAsiaTheme="majorEastAsia" w:hAnsiTheme="majorHAnsi" w:cstheme="majorBidi"/>
                <w:b/>
                <w:noProof/>
                <w:spacing w:val="-10"/>
                <w:kern w:val="28"/>
                <w:sz w:val="28"/>
                <w:szCs w:val="28"/>
              </w:rPr>
              <w:drawing>
                <wp:anchor distT="0" distB="0" distL="114300" distR="114300" simplePos="0" relativeHeight="251676672" behindDoc="0" locked="0" layoutInCell="1" allowOverlap="1" wp14:anchorId="467A3626" wp14:editId="597C2BD1">
                  <wp:simplePos x="0" y="0"/>
                  <wp:positionH relativeFrom="column">
                    <wp:posOffset>5671185</wp:posOffset>
                  </wp:positionH>
                  <wp:positionV relativeFrom="page">
                    <wp:posOffset>-64770</wp:posOffset>
                  </wp:positionV>
                  <wp:extent cx="638810" cy="617855"/>
                  <wp:effectExtent l="0" t="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CB1559">
              <w:rPr>
                <w:rFonts w:asciiTheme="majorHAnsi" w:eastAsiaTheme="majorEastAsia" w:hAnsiTheme="majorHAnsi" w:cstheme="majorBidi"/>
                <w:b/>
                <w:noProof/>
                <w:spacing w:val="-10"/>
                <w:kern w:val="28"/>
                <w:sz w:val="28"/>
                <w:szCs w:val="28"/>
              </w:rPr>
              <w:drawing>
                <wp:anchor distT="0" distB="0" distL="114300" distR="114300" simplePos="0" relativeHeight="251675648" behindDoc="0" locked="0" layoutInCell="1" allowOverlap="1" wp14:anchorId="0BA9CCDE" wp14:editId="0C250F42">
                  <wp:simplePos x="0" y="0"/>
                  <wp:positionH relativeFrom="column">
                    <wp:posOffset>2540</wp:posOffset>
                  </wp:positionH>
                  <wp:positionV relativeFrom="page">
                    <wp:posOffset>-77470</wp:posOffset>
                  </wp:positionV>
                  <wp:extent cx="639445" cy="617855"/>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b/>
                <w:spacing w:val="-10"/>
                <w:kern w:val="28"/>
                <w:sz w:val="28"/>
                <w:szCs w:val="28"/>
              </w:rPr>
              <w:t>EPA Region 10 Office of Environmental Assessment</w:t>
            </w:r>
          </w:p>
        </w:tc>
      </w:tr>
      <w:tr w:rsidR="00CF1EB6" w:rsidRPr="00CB1559"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CB1559" w:rsidRDefault="00CF1EB6" w:rsidP="00CF1EB6">
            <w:pPr>
              <w:spacing w:after="0" w:line="240" w:lineRule="auto"/>
              <w:ind w:left="-130" w:right="-216"/>
              <w:rPr>
                <w:rFonts w:asciiTheme="majorHAnsi" w:hAnsiTheme="majorHAnsi" w:cstheme="majorHAnsi"/>
              </w:rPr>
            </w:pPr>
            <w:r>
              <w:rPr>
                <w:rFonts w:asciiTheme="majorHAnsi" w:hAnsiTheme="majorHAnsi" w:cstheme="majorHAnsi"/>
              </w:rPr>
              <w:t>Region 10’s</w:t>
            </w:r>
            <w:r w:rsidRPr="00CB1559">
              <w:rPr>
                <w:rFonts w:asciiTheme="majorHAnsi" w:hAnsiTheme="majorHAnsi" w:cstheme="majorHAnsi"/>
              </w:rPr>
              <w:t xml:space="preserve"> Office of Environmental Assessment (OEA) provides scientific and technical leadership and expertise for assessing the condition of the environment in support of media program decision-making and scientific in</w:t>
            </w:r>
            <w:r>
              <w:rPr>
                <w:rFonts w:asciiTheme="majorHAnsi" w:hAnsiTheme="majorHAnsi" w:cstheme="majorHAnsi"/>
              </w:rPr>
              <w:t>itiatives. The work involves collecting and analyzing</w:t>
            </w:r>
            <w:r w:rsidRPr="00CB1559">
              <w:rPr>
                <w:rFonts w:asciiTheme="majorHAnsi" w:hAnsiTheme="majorHAnsi" w:cstheme="majorHAnsi"/>
              </w:rPr>
              <w:t xml:space="preserve"> data to characterize the environment, investigating environmental problems, and evaluating proposed solutions. Scientific and engineering capabilities are directed toward environmental modeling, monitoring and assessment, chemical and microbiological laboratory analyses, facility compliance inspections, geographic information system (GIS) support, risk assessments, management of Region 10's Quality Assurance Program, and providing technical assistance to partner agencies and the public. OEA is the lead </w:t>
            </w:r>
            <w:r>
              <w:rPr>
                <w:rFonts w:asciiTheme="majorHAnsi" w:hAnsiTheme="majorHAnsi" w:cstheme="majorHAnsi"/>
              </w:rPr>
              <w:t>office for climate change work. OEA works closely with EPA P</w:t>
            </w:r>
            <w:r w:rsidRPr="00CB1559">
              <w:rPr>
                <w:rFonts w:asciiTheme="majorHAnsi" w:hAnsiTheme="majorHAnsi" w:cstheme="majorHAnsi"/>
              </w:rPr>
              <w:t>rograms to identify priority program work as well as special cross-cutting projects. Tribal requests that co</w:t>
            </w:r>
            <w:r>
              <w:rPr>
                <w:rFonts w:asciiTheme="majorHAnsi" w:hAnsiTheme="majorHAnsi" w:cstheme="majorHAnsi"/>
              </w:rPr>
              <w:t>me to EPA P</w:t>
            </w:r>
            <w:r w:rsidRPr="00CB1559">
              <w:rPr>
                <w:rFonts w:asciiTheme="majorHAnsi" w:hAnsiTheme="majorHAnsi" w:cstheme="majorHAnsi"/>
              </w:rPr>
              <w:t xml:space="preserve">rograms are </w:t>
            </w:r>
            <w:r>
              <w:rPr>
                <w:rFonts w:asciiTheme="majorHAnsi" w:hAnsiTheme="majorHAnsi" w:cstheme="majorHAnsi"/>
              </w:rPr>
              <w:t xml:space="preserve">often </w:t>
            </w:r>
            <w:r w:rsidRPr="00CB1559">
              <w:rPr>
                <w:rFonts w:asciiTheme="majorHAnsi" w:hAnsiTheme="majorHAnsi" w:cstheme="majorHAnsi"/>
              </w:rPr>
              <w:t>supported by OEA’s work</w:t>
            </w:r>
            <w:r>
              <w:rPr>
                <w:rFonts w:asciiTheme="majorHAnsi" w:hAnsiTheme="majorHAnsi" w:cstheme="majorHAnsi"/>
              </w:rPr>
              <w:t>,</w:t>
            </w:r>
            <w:r w:rsidRPr="00CB1559">
              <w:rPr>
                <w:rFonts w:asciiTheme="majorHAnsi" w:hAnsiTheme="majorHAnsi" w:cstheme="majorHAnsi"/>
              </w:rPr>
              <w:t xml:space="preserve"> and OE</w:t>
            </w:r>
            <w:r>
              <w:rPr>
                <w:rFonts w:asciiTheme="majorHAnsi" w:hAnsiTheme="majorHAnsi" w:cstheme="majorHAnsi"/>
              </w:rPr>
              <w:t>A provides several key support functions to the Programs that relate to t</w:t>
            </w:r>
            <w:r w:rsidRPr="00CB1559">
              <w:rPr>
                <w:rFonts w:asciiTheme="majorHAnsi" w:hAnsiTheme="majorHAnsi" w:cstheme="majorHAnsi"/>
              </w:rPr>
              <w:t>ribes.</w:t>
            </w:r>
          </w:p>
        </w:tc>
      </w:tr>
      <w:tr w:rsidR="00CF1EB6" w:rsidRPr="00CB1559" w:rsidTr="00CF1EB6">
        <w:trPr>
          <w:trHeight w:val="183"/>
          <w:jc w:val="center"/>
        </w:trPr>
        <w:tc>
          <w:tcPr>
            <w:tcW w:w="2298"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0" w:name="_Toc434414847"/>
            <w:r w:rsidRPr="00E97176">
              <w:rPr>
                <w:rFonts w:eastAsiaTheme="majorEastAsia" w:cstheme="majorBidi"/>
                <w:sz w:val="24"/>
                <w:szCs w:val="24"/>
              </w:rPr>
              <w:t>Units &amp; Programs</w:t>
            </w:r>
            <w:bookmarkEnd w:id="30"/>
          </w:p>
        </w:tc>
        <w:tc>
          <w:tcPr>
            <w:tcW w:w="2702"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1" w:name="_Toc434414848"/>
            <w:r w:rsidRPr="00E97176">
              <w:rPr>
                <w:rFonts w:eastAsiaTheme="majorEastAsia" w:cstheme="majorBidi"/>
                <w:sz w:val="24"/>
                <w:szCs w:val="24"/>
              </w:rPr>
              <w:t>Priorities &amp; Activities</w:t>
            </w:r>
            <w:bookmarkEnd w:id="31"/>
          </w:p>
        </w:tc>
      </w:tr>
      <w:tr w:rsidR="00CF1EB6" w:rsidRPr="00CB1559" w:rsidTr="00CF1EB6">
        <w:trPr>
          <w:cantSplit/>
          <w:trHeight w:val="3135"/>
          <w:jc w:val="center"/>
        </w:trPr>
        <w:tc>
          <w:tcPr>
            <w:tcW w:w="2298" w:type="pct"/>
            <w:tcBorders>
              <w:top w:val="single" w:sz="8" w:space="0" w:color="auto"/>
              <w:left w:val="single" w:sz="8" w:space="0" w:color="auto"/>
              <w:bottom w:val="single" w:sz="8" w:space="0" w:color="auto"/>
              <w:right w:val="single" w:sz="8" w:space="0" w:color="auto"/>
            </w:tcBorders>
          </w:tcPr>
          <w:p w:rsidR="00CF1EB6" w:rsidRPr="00CB1559"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lastRenderedPageBreak/>
              <w:t>Risk Evaluation</w:t>
            </w:r>
            <w:r w:rsidRPr="00CB1559">
              <w:rPr>
                <w:rFonts w:asciiTheme="majorHAnsi" w:hAnsiTheme="majorHAnsi" w:cstheme="majorHAnsi"/>
                <w:b/>
              </w:rPr>
              <w:t xml:space="preserve"> Unit</w:t>
            </w:r>
          </w:p>
          <w:p w:rsidR="00CF1EB6" w:rsidRPr="00CB1559" w:rsidRDefault="00CF1EB6" w:rsidP="00CF1EB6">
            <w:pPr>
              <w:spacing w:after="0" w:line="240" w:lineRule="auto"/>
              <w:ind w:left="144" w:right="158"/>
              <w:rPr>
                <w:rFonts w:asciiTheme="majorHAnsi" w:hAnsiTheme="majorHAnsi" w:cstheme="majorHAnsi"/>
              </w:rPr>
            </w:pPr>
            <w:r w:rsidRPr="001953BC">
              <w:rPr>
                <w:rFonts w:asciiTheme="majorHAnsi" w:hAnsiTheme="majorHAnsi" w:cstheme="majorHAnsi"/>
              </w:rPr>
              <w:t>Responsible for characterizing the environment as well as assessing risks to people and ecosystems. The Unit includes experts in the physical, chemical, and biological sciences that work on a variety of issues such as</w:t>
            </w:r>
            <w:r>
              <w:rPr>
                <w:rFonts w:asciiTheme="majorHAnsi" w:hAnsiTheme="majorHAnsi" w:cstheme="majorHAnsi"/>
              </w:rPr>
              <w:t>:</w:t>
            </w:r>
            <w:r w:rsidRPr="001953BC">
              <w:rPr>
                <w:rFonts w:asciiTheme="majorHAnsi" w:hAnsiTheme="majorHAnsi" w:cstheme="majorHAnsi"/>
              </w:rPr>
              <w:t xml:space="preserve"> consumption of fish and shellfish; stressors to aquatic ecosystems; and recommending ways to reduce human health and ecological risks from exposure to persistent, </w:t>
            </w:r>
            <w:proofErr w:type="spellStart"/>
            <w:r w:rsidRPr="001953BC">
              <w:rPr>
                <w:rFonts w:asciiTheme="majorHAnsi" w:hAnsiTheme="majorHAnsi" w:cstheme="majorHAnsi"/>
              </w:rPr>
              <w:t>bioaccumulative</w:t>
            </w:r>
            <w:proofErr w:type="spellEnd"/>
            <w:r>
              <w:rPr>
                <w:rFonts w:asciiTheme="majorHAnsi" w:hAnsiTheme="majorHAnsi" w:cstheme="majorHAnsi"/>
              </w:rPr>
              <w:t>,</w:t>
            </w:r>
            <w:r w:rsidRPr="001953BC">
              <w:rPr>
                <w:rFonts w:asciiTheme="majorHAnsi" w:hAnsiTheme="majorHAnsi" w:cstheme="majorHAnsi"/>
              </w:rPr>
              <w:t xml:space="preserve"> and/or toxic chemicals (lead, pesticides, PCBs, dioxins)</w:t>
            </w:r>
            <w:r>
              <w:rPr>
                <w:rFonts w:asciiTheme="majorHAnsi" w:hAnsiTheme="majorHAnsi" w:cstheme="majorHAnsi"/>
              </w:rPr>
              <w:t>.</w:t>
            </w:r>
          </w:p>
        </w:tc>
        <w:tc>
          <w:tcPr>
            <w:tcW w:w="2702"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C33CEE" w:rsidRDefault="00CF1EB6" w:rsidP="00CF1EB6">
            <w:pPr>
              <w:pStyle w:val="Bulletlist"/>
              <w:numPr>
                <w:ilvl w:val="0"/>
                <w:numId w:val="0"/>
              </w:numPr>
              <w:spacing w:after="0"/>
              <w:ind w:left="156"/>
              <w:rPr>
                <w:rFonts w:asciiTheme="majorHAnsi" w:hAnsiTheme="majorHAnsi" w:cstheme="majorHAnsi"/>
                <w:sz w:val="20"/>
                <w:szCs w:val="20"/>
              </w:rPr>
            </w:pPr>
            <w:r>
              <w:rPr>
                <w:rFonts w:asciiTheme="majorHAnsi" w:hAnsiTheme="majorHAnsi" w:cstheme="majorHAnsi"/>
                <w:sz w:val="20"/>
                <w:szCs w:val="20"/>
              </w:rPr>
              <w:t>R</w:t>
            </w:r>
            <w:r w:rsidRPr="0006451B">
              <w:rPr>
                <w:rFonts w:asciiTheme="majorHAnsi" w:hAnsiTheme="majorHAnsi" w:cstheme="majorHAnsi"/>
                <w:sz w:val="20"/>
                <w:szCs w:val="20"/>
              </w:rPr>
              <w:t>isk assessment and hydrogeology</w:t>
            </w:r>
            <w:r>
              <w:rPr>
                <w:rFonts w:asciiTheme="majorHAnsi" w:hAnsiTheme="majorHAnsi" w:cstheme="majorHAnsi"/>
                <w:sz w:val="20"/>
                <w:szCs w:val="20"/>
              </w:rPr>
              <w:t xml:space="preserve"> work supports R10 P</w:t>
            </w:r>
            <w:r w:rsidRPr="0006451B">
              <w:rPr>
                <w:rFonts w:asciiTheme="majorHAnsi" w:hAnsiTheme="majorHAnsi" w:cstheme="majorHAnsi"/>
                <w:sz w:val="20"/>
                <w:szCs w:val="20"/>
              </w:rPr>
              <w:t>rograms and projects such as: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sidRPr="0006451B">
              <w:rPr>
                <w:rFonts w:asciiTheme="majorHAnsi" w:hAnsiTheme="majorHAnsi" w:cstheme="majorHAnsi"/>
                <w:sz w:val="20"/>
                <w:szCs w:val="20"/>
              </w:rPr>
              <w:t>Superfund and RCRA sit</w:t>
            </w:r>
            <w:r>
              <w:rPr>
                <w:rFonts w:asciiTheme="majorHAnsi" w:hAnsiTheme="majorHAnsi" w:cstheme="majorHAnsi"/>
                <w:sz w:val="20"/>
                <w:szCs w:val="20"/>
              </w:rPr>
              <w:t>es- assessment, response, reviews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 xml:space="preserve">water, drinking water, NPDES, </w:t>
            </w:r>
            <w:r w:rsidRPr="0006451B">
              <w:rPr>
                <w:rFonts w:asciiTheme="majorHAnsi" w:hAnsiTheme="majorHAnsi" w:cstheme="majorHAnsi"/>
                <w:sz w:val="20"/>
                <w:szCs w:val="20"/>
              </w:rPr>
              <w:t>water quality standards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w</w:t>
            </w:r>
            <w:r w:rsidRPr="0006451B">
              <w:rPr>
                <w:rFonts w:asciiTheme="majorHAnsi" w:hAnsiTheme="majorHAnsi" w:cstheme="majorHAnsi"/>
                <w:sz w:val="20"/>
                <w:szCs w:val="20"/>
              </w:rPr>
              <w:t>etlands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air t</w:t>
            </w:r>
            <w:r w:rsidRPr="0006451B">
              <w:rPr>
                <w:rFonts w:asciiTheme="majorHAnsi" w:hAnsiTheme="majorHAnsi" w:cstheme="majorHAnsi"/>
                <w:sz w:val="20"/>
                <w:szCs w:val="20"/>
              </w:rPr>
              <w:t>oxics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c</w:t>
            </w:r>
            <w:r w:rsidRPr="0006451B">
              <w:rPr>
                <w:rFonts w:asciiTheme="majorHAnsi" w:hAnsiTheme="majorHAnsi" w:cstheme="majorHAnsi"/>
                <w:sz w:val="20"/>
                <w:szCs w:val="20"/>
              </w:rPr>
              <w:t>ompliance and enforcement</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sidRPr="0006451B">
              <w:rPr>
                <w:rFonts w:asciiTheme="majorHAnsi" w:hAnsiTheme="majorHAnsi" w:cstheme="majorHAnsi"/>
                <w:sz w:val="20"/>
                <w:szCs w:val="20"/>
              </w:rPr>
              <w:t>Endangered Species Act support</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n</w:t>
            </w:r>
            <w:r w:rsidRPr="0006451B">
              <w:rPr>
                <w:rFonts w:asciiTheme="majorHAnsi" w:hAnsiTheme="majorHAnsi" w:cstheme="majorHAnsi"/>
                <w:sz w:val="20"/>
                <w:szCs w:val="20"/>
              </w:rPr>
              <w:t>itrates in groundwater in agricultural areas</w:t>
            </w:r>
          </w:p>
          <w:p w:rsidR="00CF1EB6" w:rsidRPr="0006451B"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p</w:t>
            </w:r>
            <w:r w:rsidRPr="0006451B">
              <w:rPr>
                <w:rFonts w:asciiTheme="majorHAnsi" w:hAnsiTheme="majorHAnsi" w:cstheme="majorHAnsi"/>
                <w:sz w:val="20"/>
                <w:szCs w:val="20"/>
              </w:rPr>
              <w:t xml:space="preserve">esticide exposure </w:t>
            </w:r>
          </w:p>
          <w:p w:rsidR="00CF1EB6" w:rsidRPr="00C33CEE" w:rsidRDefault="00CF1EB6" w:rsidP="00CF1EB6">
            <w:pPr>
              <w:pStyle w:val="Bulletlist"/>
              <w:numPr>
                <w:ilvl w:val="0"/>
                <w:numId w:val="42"/>
              </w:numPr>
              <w:spacing w:after="0"/>
              <w:ind w:left="246" w:hanging="270"/>
              <w:rPr>
                <w:rFonts w:asciiTheme="majorHAnsi" w:hAnsiTheme="majorHAnsi" w:cstheme="majorHAnsi"/>
                <w:sz w:val="20"/>
                <w:szCs w:val="20"/>
              </w:rPr>
            </w:pPr>
            <w:r>
              <w:rPr>
                <w:rFonts w:asciiTheme="majorHAnsi" w:hAnsiTheme="majorHAnsi" w:cstheme="majorHAnsi"/>
                <w:sz w:val="20"/>
                <w:szCs w:val="20"/>
              </w:rPr>
              <w:t>t</w:t>
            </w:r>
            <w:r w:rsidRPr="0006451B">
              <w:rPr>
                <w:rFonts w:asciiTheme="majorHAnsi" w:hAnsiTheme="majorHAnsi" w:cstheme="majorHAnsi"/>
                <w:sz w:val="20"/>
                <w:szCs w:val="20"/>
              </w:rPr>
              <w:t>riba</w:t>
            </w:r>
            <w:r>
              <w:rPr>
                <w:rFonts w:asciiTheme="majorHAnsi" w:hAnsiTheme="majorHAnsi" w:cstheme="majorHAnsi"/>
                <w:sz w:val="20"/>
                <w:szCs w:val="20"/>
              </w:rPr>
              <w:t>l exposure factors (such as</w:t>
            </w:r>
            <w:r w:rsidRPr="0006451B">
              <w:rPr>
                <w:rFonts w:asciiTheme="majorHAnsi" w:hAnsiTheme="majorHAnsi" w:cstheme="majorHAnsi"/>
                <w:sz w:val="20"/>
                <w:szCs w:val="20"/>
              </w:rPr>
              <w:t xml:space="preserve"> fish consumption rates)</w:t>
            </w:r>
          </w:p>
        </w:tc>
      </w:tr>
      <w:tr w:rsidR="00CF1EB6" w:rsidRPr="00CB1559" w:rsidTr="00CF1EB6">
        <w:trPr>
          <w:cantSplit/>
          <w:jc w:val="center"/>
        </w:trPr>
        <w:tc>
          <w:tcPr>
            <w:tcW w:w="2298" w:type="pct"/>
            <w:tcBorders>
              <w:top w:val="single" w:sz="8" w:space="0" w:color="auto"/>
              <w:left w:val="single" w:sz="8" w:space="0" w:color="auto"/>
              <w:bottom w:val="single" w:sz="8" w:space="0" w:color="auto"/>
              <w:right w:val="single" w:sz="8" w:space="0" w:color="auto"/>
            </w:tcBorders>
          </w:tcPr>
          <w:p w:rsidR="00CF1EB6" w:rsidRPr="00CB1559"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t xml:space="preserve">Environmental Services </w:t>
            </w:r>
            <w:r w:rsidRPr="00CB1559">
              <w:rPr>
                <w:rFonts w:asciiTheme="majorHAnsi" w:hAnsiTheme="majorHAnsi" w:cstheme="majorHAnsi"/>
                <w:b/>
                <w:lang w:val="en-CA"/>
              </w:rPr>
              <w:t>Unit</w:t>
            </w:r>
          </w:p>
          <w:p w:rsidR="00CF1EB6" w:rsidRDefault="00CF1EB6" w:rsidP="00CF1EB6">
            <w:pPr>
              <w:spacing w:after="0" w:line="240" w:lineRule="auto"/>
              <w:ind w:left="144" w:right="158"/>
              <w:rPr>
                <w:rFonts w:asciiTheme="majorHAnsi" w:hAnsiTheme="majorHAnsi" w:cstheme="majorHAnsi"/>
                <w:b/>
              </w:rPr>
            </w:pPr>
            <w:r>
              <w:rPr>
                <w:rFonts w:asciiTheme="majorHAnsi" w:hAnsiTheme="majorHAnsi" w:cstheme="majorHAnsi"/>
                <w:iCs/>
              </w:rPr>
              <w:t>Supports the regional Programs</w:t>
            </w:r>
            <w:r w:rsidRPr="003C2B0C">
              <w:rPr>
                <w:rFonts w:asciiTheme="majorHAnsi" w:hAnsiTheme="majorHAnsi" w:cstheme="majorHAnsi"/>
                <w:iCs/>
              </w:rPr>
              <w:t xml:space="preserve"> through: QA support by reviewing and approving Q</w:t>
            </w:r>
            <w:r>
              <w:rPr>
                <w:rFonts w:asciiTheme="majorHAnsi" w:hAnsiTheme="majorHAnsi" w:cstheme="majorHAnsi"/>
                <w:iCs/>
              </w:rPr>
              <w:t xml:space="preserve">uality Assurance Project Plans; </w:t>
            </w:r>
            <w:r w:rsidRPr="003C2B0C">
              <w:rPr>
                <w:rFonts w:asciiTheme="majorHAnsi" w:hAnsiTheme="majorHAnsi" w:cstheme="majorHAnsi"/>
                <w:iCs/>
              </w:rPr>
              <w:t>scheduli</w:t>
            </w:r>
            <w:r>
              <w:rPr>
                <w:rFonts w:asciiTheme="majorHAnsi" w:hAnsiTheme="majorHAnsi" w:cstheme="majorHAnsi"/>
                <w:iCs/>
              </w:rPr>
              <w:t>ng Contract Lab Program support</w:t>
            </w:r>
            <w:r w:rsidRPr="003C2B0C">
              <w:rPr>
                <w:rFonts w:asciiTheme="majorHAnsi" w:hAnsiTheme="majorHAnsi" w:cstheme="majorHAnsi"/>
                <w:iCs/>
              </w:rPr>
              <w:t xml:space="preserve"> and data quality validation; Dive Team support of various projects throughout the Region; asbestos sampling and analysis; biology support to EIS development; mining geochemistry support to various programs; and field support in the form of sampling and monitoring and supporting a fleet of 6 watercraft for Regional field work.</w:t>
            </w:r>
          </w:p>
        </w:tc>
        <w:tc>
          <w:tcPr>
            <w:tcW w:w="2702"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2D1812" w:rsidRDefault="00CF1EB6" w:rsidP="00CF1EB6">
            <w:pPr>
              <w:pStyle w:val="Bulletlist"/>
              <w:numPr>
                <w:ilvl w:val="0"/>
                <w:numId w:val="0"/>
              </w:numPr>
              <w:spacing w:after="0"/>
              <w:ind w:left="156"/>
              <w:rPr>
                <w:rFonts w:asciiTheme="majorHAnsi" w:hAnsiTheme="majorHAnsi" w:cstheme="majorHAnsi"/>
                <w:sz w:val="20"/>
                <w:szCs w:val="20"/>
              </w:rPr>
            </w:pPr>
            <w:r>
              <w:rPr>
                <w:rFonts w:asciiTheme="majorHAnsi" w:hAnsiTheme="majorHAnsi" w:cstheme="majorHAnsi"/>
                <w:sz w:val="20"/>
                <w:szCs w:val="20"/>
              </w:rPr>
              <w:t>Environmental services work supports</w:t>
            </w:r>
            <w:r w:rsidRPr="002D1812">
              <w:rPr>
                <w:rFonts w:asciiTheme="majorHAnsi" w:hAnsiTheme="majorHAnsi" w:cstheme="majorHAnsi"/>
                <w:sz w:val="20"/>
                <w:szCs w:val="20"/>
              </w:rPr>
              <w:t xml:space="preserve"> R10 Programs</w:t>
            </w:r>
            <w:r>
              <w:rPr>
                <w:rFonts w:asciiTheme="majorHAnsi" w:hAnsiTheme="majorHAnsi" w:cstheme="majorHAnsi"/>
                <w:sz w:val="20"/>
                <w:szCs w:val="20"/>
              </w:rPr>
              <w:t xml:space="preserve"> in activities</w:t>
            </w:r>
            <w:r w:rsidRPr="002D1812">
              <w:rPr>
                <w:rFonts w:asciiTheme="majorHAnsi" w:hAnsiTheme="majorHAnsi" w:cstheme="majorHAnsi"/>
                <w:sz w:val="20"/>
                <w:szCs w:val="20"/>
              </w:rPr>
              <w:t xml:space="preserve"> such as:</w:t>
            </w:r>
          </w:p>
          <w:p w:rsidR="00CF1EB6" w:rsidRPr="002D1812" w:rsidRDefault="00CF1EB6" w:rsidP="00CF1EB6">
            <w:pPr>
              <w:pStyle w:val="Bulletlist"/>
              <w:spacing w:after="0"/>
              <w:ind w:left="246" w:hanging="270"/>
              <w:rPr>
                <w:rFonts w:asciiTheme="majorHAnsi" w:hAnsiTheme="majorHAnsi" w:cstheme="majorHAnsi"/>
                <w:sz w:val="20"/>
                <w:szCs w:val="20"/>
              </w:rPr>
            </w:pPr>
            <w:r w:rsidRPr="002D1812">
              <w:rPr>
                <w:rFonts w:asciiTheme="majorHAnsi" w:hAnsiTheme="majorHAnsi" w:cstheme="majorHAnsi"/>
                <w:sz w:val="20"/>
                <w:szCs w:val="20"/>
              </w:rPr>
              <w:t>inspections</w:t>
            </w:r>
          </w:p>
          <w:p w:rsidR="00CF1EB6" w:rsidRPr="002D1812" w:rsidRDefault="00CF1EB6" w:rsidP="00CF1EB6">
            <w:pPr>
              <w:pStyle w:val="Bulletlist"/>
              <w:spacing w:after="0"/>
              <w:ind w:left="246" w:hanging="270"/>
              <w:rPr>
                <w:rFonts w:asciiTheme="majorHAnsi" w:hAnsiTheme="majorHAnsi" w:cstheme="majorHAnsi"/>
                <w:sz w:val="20"/>
                <w:szCs w:val="20"/>
              </w:rPr>
            </w:pPr>
            <w:r>
              <w:rPr>
                <w:rFonts w:asciiTheme="majorHAnsi" w:hAnsiTheme="majorHAnsi" w:cstheme="majorHAnsi"/>
                <w:sz w:val="20"/>
                <w:szCs w:val="20"/>
              </w:rPr>
              <w:t xml:space="preserve">quality assurance </w:t>
            </w:r>
          </w:p>
          <w:p w:rsidR="00CF1EB6" w:rsidRPr="002D1812" w:rsidRDefault="00CF1EB6" w:rsidP="00CF1EB6">
            <w:pPr>
              <w:pStyle w:val="Bulletlist"/>
              <w:spacing w:after="0"/>
              <w:ind w:left="246" w:hanging="270"/>
              <w:rPr>
                <w:rFonts w:asciiTheme="majorHAnsi" w:hAnsiTheme="majorHAnsi" w:cstheme="majorHAnsi"/>
                <w:sz w:val="20"/>
                <w:szCs w:val="20"/>
              </w:rPr>
            </w:pPr>
            <w:r w:rsidRPr="002D1812">
              <w:rPr>
                <w:rFonts w:asciiTheme="majorHAnsi" w:hAnsiTheme="majorHAnsi" w:cstheme="majorHAnsi"/>
                <w:sz w:val="20"/>
                <w:szCs w:val="20"/>
              </w:rPr>
              <w:t xml:space="preserve">Field and Dive team operations </w:t>
            </w:r>
          </w:p>
          <w:p w:rsidR="00CF1EB6" w:rsidRPr="002D1812" w:rsidRDefault="00CF1EB6" w:rsidP="00CF1EB6">
            <w:pPr>
              <w:pStyle w:val="Bulletlist"/>
              <w:spacing w:after="0"/>
              <w:ind w:left="246" w:hanging="270"/>
              <w:rPr>
                <w:rFonts w:asciiTheme="majorHAnsi" w:hAnsiTheme="majorHAnsi" w:cstheme="majorHAnsi"/>
                <w:sz w:val="20"/>
                <w:szCs w:val="20"/>
              </w:rPr>
            </w:pPr>
            <w:r w:rsidRPr="002D1812">
              <w:rPr>
                <w:rFonts w:asciiTheme="majorHAnsi" w:hAnsiTheme="majorHAnsi" w:cstheme="majorHAnsi"/>
                <w:sz w:val="20"/>
                <w:szCs w:val="20"/>
              </w:rPr>
              <w:t>asbestos sampling and analysis</w:t>
            </w:r>
          </w:p>
          <w:p w:rsidR="00CF1EB6" w:rsidRPr="00B46235" w:rsidRDefault="00CF1EB6" w:rsidP="00CF1EB6">
            <w:pPr>
              <w:pStyle w:val="Bulletlist"/>
              <w:spacing w:after="0"/>
              <w:ind w:left="246" w:hanging="270"/>
              <w:rPr>
                <w:rFonts w:asciiTheme="majorHAnsi" w:hAnsiTheme="majorHAnsi" w:cstheme="majorHAnsi"/>
                <w:sz w:val="20"/>
                <w:szCs w:val="20"/>
              </w:rPr>
            </w:pPr>
            <w:r w:rsidRPr="002D1812">
              <w:rPr>
                <w:rFonts w:asciiTheme="majorHAnsi" w:hAnsiTheme="majorHAnsi" w:cstheme="majorHAnsi"/>
                <w:sz w:val="20"/>
                <w:szCs w:val="20"/>
              </w:rPr>
              <w:t>mining geochemistry</w:t>
            </w:r>
          </w:p>
          <w:p w:rsidR="00CF1EB6" w:rsidRDefault="00CF1EB6" w:rsidP="00CF1EB6">
            <w:pPr>
              <w:pStyle w:val="Bulletlist"/>
              <w:numPr>
                <w:ilvl w:val="0"/>
                <w:numId w:val="0"/>
              </w:numPr>
              <w:spacing w:after="0"/>
              <w:ind w:left="156"/>
              <w:rPr>
                <w:rFonts w:asciiTheme="majorHAnsi" w:hAnsiTheme="majorHAnsi" w:cstheme="majorHAnsi"/>
                <w:sz w:val="20"/>
                <w:szCs w:val="20"/>
              </w:rPr>
            </w:pPr>
          </w:p>
        </w:tc>
      </w:tr>
      <w:tr w:rsidR="00CF1EB6" w:rsidRPr="00CB1559" w:rsidTr="00CF1EB6">
        <w:trPr>
          <w:cantSplit/>
          <w:trHeight w:val="5133"/>
          <w:jc w:val="center"/>
        </w:trPr>
        <w:tc>
          <w:tcPr>
            <w:tcW w:w="2298" w:type="pct"/>
            <w:tcBorders>
              <w:top w:val="single" w:sz="8" w:space="0" w:color="auto"/>
              <w:left w:val="single" w:sz="8" w:space="0" w:color="auto"/>
              <w:bottom w:val="single" w:sz="8" w:space="0" w:color="auto"/>
              <w:right w:val="single" w:sz="8" w:space="0" w:color="auto"/>
            </w:tcBorders>
          </w:tcPr>
          <w:p w:rsidR="00CF1EB6" w:rsidRPr="00CB1559"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Environmental Characterization</w:t>
            </w:r>
            <w:r w:rsidRPr="00CB1559">
              <w:rPr>
                <w:rFonts w:asciiTheme="majorHAnsi" w:hAnsiTheme="majorHAnsi" w:cstheme="majorHAnsi"/>
                <w:b/>
              </w:rPr>
              <w:t xml:space="preserve"> Unit </w:t>
            </w:r>
          </w:p>
          <w:p w:rsidR="00CF1EB6" w:rsidRPr="00CB1559" w:rsidRDefault="00CF1EB6" w:rsidP="00CF1EB6">
            <w:pPr>
              <w:spacing w:after="0" w:line="240" w:lineRule="auto"/>
              <w:ind w:left="144" w:right="158"/>
              <w:rPr>
                <w:rFonts w:asciiTheme="majorHAnsi" w:hAnsiTheme="majorHAnsi" w:cstheme="majorHAnsi"/>
              </w:rPr>
            </w:pPr>
            <w:r w:rsidRPr="003C2B0C">
              <w:rPr>
                <w:rFonts w:asciiTheme="majorHAnsi" w:hAnsiTheme="majorHAnsi" w:cstheme="majorHAnsi"/>
                <w:lang w:val="en-CA"/>
              </w:rPr>
              <w:t>Provides broad scien</w:t>
            </w:r>
            <w:r>
              <w:rPr>
                <w:rFonts w:asciiTheme="majorHAnsi" w:hAnsiTheme="majorHAnsi" w:cstheme="majorHAnsi"/>
                <w:lang w:val="en-CA"/>
              </w:rPr>
              <w:t>tific and technical support to r</w:t>
            </w:r>
            <w:r w:rsidRPr="003C2B0C">
              <w:rPr>
                <w:rFonts w:asciiTheme="majorHAnsi" w:hAnsiTheme="majorHAnsi" w:cstheme="majorHAnsi"/>
                <w:lang w:val="en-CA"/>
              </w:rPr>
              <w:t>e</w:t>
            </w:r>
            <w:r>
              <w:rPr>
                <w:rFonts w:asciiTheme="majorHAnsi" w:hAnsiTheme="majorHAnsi" w:cstheme="majorHAnsi"/>
                <w:lang w:val="en-CA"/>
              </w:rPr>
              <w:t>gional Programs, focusing on</w:t>
            </w:r>
            <w:r w:rsidRPr="003C2B0C">
              <w:rPr>
                <w:rFonts w:asciiTheme="majorHAnsi" w:hAnsiTheme="majorHAnsi" w:cstheme="majorHAnsi"/>
                <w:lang w:val="en-CA"/>
              </w:rPr>
              <w:t xml:space="preserve"> </w:t>
            </w:r>
            <w:r>
              <w:rPr>
                <w:rFonts w:asciiTheme="majorHAnsi" w:hAnsiTheme="majorHAnsi" w:cstheme="majorHAnsi"/>
                <w:lang w:val="en-CA"/>
              </w:rPr>
              <w:t xml:space="preserve">the </w:t>
            </w:r>
            <w:r w:rsidRPr="003C2B0C">
              <w:rPr>
                <w:rFonts w:asciiTheme="majorHAnsi" w:hAnsiTheme="majorHAnsi" w:cstheme="majorHAnsi"/>
                <w:lang w:val="en-CA"/>
              </w:rPr>
              <w:t xml:space="preserve">air and water programs. The Unit includes experts in atmospheric sciences and meteorology, aquatic ecosystems, fisheries biology, landscape ecology, hydrogeology, engineering, geographic information systems (GIS), and data analysis, </w:t>
            </w:r>
            <w:r>
              <w:rPr>
                <w:rFonts w:asciiTheme="majorHAnsi" w:hAnsiTheme="majorHAnsi" w:cstheme="majorHAnsi"/>
                <w:lang w:val="en-CA"/>
              </w:rPr>
              <w:t xml:space="preserve">quality, and systems. </w:t>
            </w:r>
            <w:proofErr w:type="gramStart"/>
            <w:r>
              <w:rPr>
                <w:rFonts w:asciiTheme="majorHAnsi" w:hAnsiTheme="majorHAnsi" w:cstheme="majorHAnsi"/>
                <w:lang w:val="en-CA"/>
              </w:rPr>
              <w:t>S</w:t>
            </w:r>
            <w:r w:rsidRPr="003C2B0C">
              <w:rPr>
                <w:rFonts w:asciiTheme="majorHAnsi" w:hAnsiTheme="majorHAnsi" w:cstheme="majorHAnsi"/>
                <w:lang w:val="en-CA"/>
              </w:rPr>
              <w:t>taff provide</w:t>
            </w:r>
            <w:proofErr w:type="gramEnd"/>
            <w:r w:rsidRPr="003C2B0C">
              <w:rPr>
                <w:rFonts w:asciiTheme="majorHAnsi" w:hAnsiTheme="majorHAnsi" w:cstheme="majorHAnsi"/>
                <w:lang w:val="en-CA"/>
              </w:rPr>
              <w:t xml:space="preserve"> advice and technical assistance to state, local, and tribal agencies, other federal agencies, international organizations, and the general p</w:t>
            </w:r>
            <w:r>
              <w:rPr>
                <w:rFonts w:asciiTheme="majorHAnsi" w:hAnsiTheme="majorHAnsi" w:cstheme="majorHAnsi"/>
                <w:lang w:val="en-CA"/>
              </w:rPr>
              <w:t>ublic. S</w:t>
            </w:r>
            <w:r w:rsidRPr="003C2B0C">
              <w:rPr>
                <w:rFonts w:asciiTheme="majorHAnsi" w:hAnsiTheme="majorHAnsi" w:cstheme="majorHAnsi"/>
                <w:lang w:val="en-CA"/>
              </w:rPr>
              <w:t>taff par</w:t>
            </w:r>
            <w:r>
              <w:rPr>
                <w:rFonts w:asciiTheme="majorHAnsi" w:hAnsiTheme="majorHAnsi" w:cstheme="majorHAnsi"/>
                <w:lang w:val="en-CA"/>
              </w:rPr>
              <w:t>ticipate in the development of regional and n</w:t>
            </w:r>
            <w:r w:rsidRPr="003C2B0C">
              <w:rPr>
                <w:rFonts w:asciiTheme="majorHAnsi" w:hAnsiTheme="majorHAnsi" w:cstheme="majorHAnsi"/>
                <w:lang w:val="en-CA"/>
              </w:rPr>
              <w:t>ational technical guidance in their respective areas of expertise, and participate in professional organizations and conferences.</w:t>
            </w:r>
          </w:p>
        </w:tc>
        <w:tc>
          <w:tcPr>
            <w:tcW w:w="2702"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3C2B0C" w:rsidRDefault="00CF1EB6" w:rsidP="00CF1EB6">
            <w:pPr>
              <w:pStyle w:val="Bulletlist"/>
              <w:numPr>
                <w:ilvl w:val="0"/>
                <w:numId w:val="0"/>
              </w:numPr>
              <w:spacing w:after="0"/>
              <w:ind w:left="158"/>
              <w:rPr>
                <w:rFonts w:asciiTheme="majorHAnsi" w:hAnsiTheme="majorHAnsi" w:cstheme="majorHAnsi"/>
                <w:sz w:val="20"/>
                <w:szCs w:val="20"/>
              </w:rPr>
            </w:pPr>
            <w:r>
              <w:rPr>
                <w:rFonts w:asciiTheme="majorHAnsi" w:hAnsiTheme="majorHAnsi" w:cstheme="majorHAnsi"/>
                <w:sz w:val="20"/>
                <w:szCs w:val="20"/>
              </w:rPr>
              <w:t xml:space="preserve">Environmental characterization work supports </w:t>
            </w:r>
            <w:r w:rsidRPr="003C2B0C">
              <w:rPr>
                <w:rFonts w:asciiTheme="majorHAnsi" w:hAnsiTheme="majorHAnsi" w:cstheme="majorHAnsi"/>
                <w:sz w:val="20"/>
                <w:szCs w:val="20"/>
              </w:rPr>
              <w:t>R10 Programs</w:t>
            </w:r>
            <w:r>
              <w:rPr>
                <w:rFonts w:asciiTheme="majorHAnsi" w:hAnsiTheme="majorHAnsi" w:cstheme="majorHAnsi"/>
                <w:sz w:val="20"/>
                <w:szCs w:val="20"/>
              </w:rPr>
              <w:t xml:space="preserve"> in activities </w:t>
            </w:r>
            <w:r w:rsidRPr="003C2B0C">
              <w:rPr>
                <w:rFonts w:asciiTheme="majorHAnsi" w:hAnsiTheme="majorHAnsi" w:cstheme="majorHAnsi"/>
                <w:sz w:val="20"/>
                <w:szCs w:val="20"/>
              </w:rPr>
              <w:t>such as: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supporting Geographical Information Systems (GIS) and other software applications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managing national environmental databases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implementing data qualit</w:t>
            </w:r>
            <w:r>
              <w:rPr>
                <w:rFonts w:asciiTheme="majorHAnsi" w:hAnsiTheme="majorHAnsi" w:cstheme="majorHAnsi"/>
                <w:sz w:val="20"/>
                <w:szCs w:val="20"/>
              </w:rPr>
              <w:t>y policy and planning and</w:t>
            </w:r>
            <w:r w:rsidRPr="003C2B0C">
              <w:rPr>
                <w:rFonts w:asciiTheme="majorHAnsi" w:hAnsiTheme="majorHAnsi" w:cstheme="majorHAnsi"/>
                <w:sz w:val="20"/>
                <w:szCs w:val="20"/>
              </w:rPr>
              <w:t xml:space="preserve"> facilitating r</w:t>
            </w:r>
            <w:r>
              <w:rPr>
                <w:rFonts w:asciiTheme="majorHAnsi" w:hAnsiTheme="majorHAnsi" w:cstheme="majorHAnsi"/>
                <w:sz w:val="20"/>
                <w:szCs w:val="20"/>
              </w:rPr>
              <w:t>egional data system development</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air quality modeling and impact assessment</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reviewing a</w:t>
            </w:r>
            <w:r>
              <w:rPr>
                <w:rFonts w:asciiTheme="majorHAnsi" w:hAnsiTheme="majorHAnsi" w:cstheme="majorHAnsi"/>
                <w:sz w:val="20"/>
                <w:szCs w:val="20"/>
              </w:rPr>
              <w:t>nd commenting on NEPA documents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overseeing state, local, and tribal air quality monitoring and modeling programs – e.g., FARR</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 xml:space="preserve">developing burn ban procedures for Reservations </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managing submittal of state, local, a</w:t>
            </w:r>
            <w:r>
              <w:rPr>
                <w:rFonts w:asciiTheme="majorHAnsi" w:hAnsiTheme="majorHAnsi" w:cstheme="majorHAnsi"/>
                <w:sz w:val="20"/>
                <w:szCs w:val="20"/>
              </w:rPr>
              <w:t>nd tribal data to national data</w:t>
            </w:r>
            <w:r w:rsidRPr="003C2B0C">
              <w:rPr>
                <w:rFonts w:asciiTheme="majorHAnsi" w:hAnsiTheme="majorHAnsi" w:cstheme="majorHAnsi"/>
                <w:sz w:val="20"/>
                <w:szCs w:val="20"/>
              </w:rPr>
              <w:t>bases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giving technical and programmatic oversight to state, local, and tribal water quality monitoring programs</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chara</w:t>
            </w:r>
            <w:r>
              <w:rPr>
                <w:rFonts w:asciiTheme="majorHAnsi" w:hAnsiTheme="majorHAnsi" w:cstheme="majorHAnsi"/>
                <w:sz w:val="20"/>
                <w:szCs w:val="20"/>
              </w:rPr>
              <w:t>cterizing ecosystems including conditions in Indian Country</w:t>
            </w:r>
          </w:p>
          <w:p w:rsidR="00CF1EB6" w:rsidRPr="003C2B0C"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managing central data exchange (CDX) network grants for re</w:t>
            </w:r>
            <w:r>
              <w:rPr>
                <w:rFonts w:asciiTheme="majorHAnsi" w:hAnsiTheme="majorHAnsi" w:cstheme="majorHAnsi"/>
                <w:sz w:val="20"/>
                <w:szCs w:val="20"/>
              </w:rPr>
              <w:t>cipients under R10 jurisdiction</w:t>
            </w:r>
            <w:r w:rsidRPr="003C2B0C">
              <w:rPr>
                <w:rFonts w:asciiTheme="majorHAnsi" w:hAnsiTheme="majorHAnsi" w:cstheme="majorHAnsi"/>
                <w:sz w:val="20"/>
                <w:szCs w:val="20"/>
              </w:rPr>
              <w:t xml:space="preserve"> </w:t>
            </w:r>
          </w:p>
          <w:p w:rsidR="00CF1EB6" w:rsidRPr="00F66EE4" w:rsidRDefault="00CF1EB6" w:rsidP="00CF1EB6">
            <w:pPr>
              <w:pStyle w:val="Bulletlist"/>
              <w:spacing w:after="0"/>
              <w:ind w:left="246" w:hanging="270"/>
              <w:rPr>
                <w:rFonts w:asciiTheme="majorHAnsi" w:hAnsiTheme="majorHAnsi" w:cstheme="majorHAnsi"/>
                <w:sz w:val="20"/>
                <w:szCs w:val="20"/>
              </w:rPr>
            </w:pPr>
            <w:r w:rsidRPr="003C2B0C">
              <w:rPr>
                <w:rFonts w:asciiTheme="majorHAnsi" w:hAnsiTheme="majorHAnsi" w:cstheme="majorHAnsi"/>
                <w:sz w:val="20"/>
                <w:szCs w:val="20"/>
              </w:rPr>
              <w:t>technical rev</w:t>
            </w:r>
            <w:r>
              <w:rPr>
                <w:rFonts w:asciiTheme="majorHAnsi" w:hAnsiTheme="majorHAnsi" w:cstheme="majorHAnsi"/>
                <w:sz w:val="20"/>
                <w:szCs w:val="20"/>
              </w:rPr>
              <w:t>iews of tribal water grants</w:t>
            </w:r>
          </w:p>
        </w:tc>
      </w:tr>
      <w:tr w:rsidR="00CF1EB6" w:rsidRPr="00CB1559" w:rsidTr="00CF1EB6">
        <w:trPr>
          <w:cantSplit/>
          <w:jc w:val="center"/>
        </w:trPr>
        <w:tc>
          <w:tcPr>
            <w:tcW w:w="2298" w:type="pct"/>
            <w:tcBorders>
              <w:top w:val="single" w:sz="8" w:space="0" w:color="auto"/>
              <w:left w:val="single" w:sz="8" w:space="0" w:color="auto"/>
              <w:bottom w:val="single" w:sz="8" w:space="0" w:color="auto"/>
              <w:right w:val="single" w:sz="8" w:space="0" w:color="auto"/>
            </w:tcBorders>
          </w:tcPr>
          <w:p w:rsidR="00CF1EB6" w:rsidRPr="00CB1559"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lastRenderedPageBreak/>
              <w:t>Region 10 Laboratory</w:t>
            </w:r>
          </w:p>
          <w:p w:rsidR="00CF1EB6" w:rsidRPr="00CB1559" w:rsidRDefault="00CF1EB6" w:rsidP="00CF1EB6">
            <w:pPr>
              <w:spacing w:after="0" w:line="240" w:lineRule="auto"/>
              <w:ind w:left="144" w:right="158"/>
              <w:rPr>
                <w:rFonts w:asciiTheme="majorHAnsi" w:hAnsiTheme="majorHAnsi" w:cstheme="majorHAnsi"/>
              </w:rPr>
            </w:pPr>
            <w:r w:rsidRPr="00D66739">
              <w:rPr>
                <w:rFonts w:asciiTheme="majorHAnsi" w:hAnsiTheme="majorHAnsi" w:cstheme="majorHAnsi"/>
              </w:rPr>
              <w:t xml:space="preserve">The </w:t>
            </w:r>
            <w:r>
              <w:rPr>
                <w:rFonts w:asciiTheme="majorHAnsi" w:hAnsiTheme="majorHAnsi" w:cstheme="majorHAnsi"/>
              </w:rPr>
              <w:t xml:space="preserve">EPA Region 10 </w:t>
            </w:r>
            <w:r w:rsidRPr="00D66739">
              <w:rPr>
                <w:rFonts w:asciiTheme="majorHAnsi" w:hAnsiTheme="majorHAnsi" w:cstheme="majorHAnsi"/>
              </w:rPr>
              <w:t>Laboratory is NELAC accredited with state-of-the-art instruments. It is staffed with expert chemists, microbiologists and staff who support the analysis of environmental and criminal samples for chemical and microbiological contaminants in a wide range of sample matrices. Staff assure proper method selection, serve as expert witnesses in criminal inv</w:t>
            </w:r>
            <w:r>
              <w:rPr>
                <w:rFonts w:asciiTheme="majorHAnsi" w:hAnsiTheme="majorHAnsi" w:cstheme="majorHAnsi"/>
              </w:rPr>
              <w:t>estigations, audit and certify s</w:t>
            </w:r>
            <w:r w:rsidRPr="00D66739">
              <w:rPr>
                <w:rFonts w:asciiTheme="majorHAnsi" w:hAnsiTheme="majorHAnsi" w:cstheme="majorHAnsi"/>
              </w:rPr>
              <w:t>tates’ drinking water laboratories, and develop unique methods to address specific Regional project needs. Under a Department of Homeland Security initiative, the Laboratory is a member of the Environmental Response Laboratory Network and is developing capabilities to respond to National incidents.</w:t>
            </w:r>
          </w:p>
        </w:tc>
        <w:tc>
          <w:tcPr>
            <w:tcW w:w="2702"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2D1812" w:rsidRDefault="00CF1EB6" w:rsidP="00CF1EB6">
            <w:pPr>
              <w:pStyle w:val="Bulletlist"/>
              <w:numPr>
                <w:ilvl w:val="0"/>
                <w:numId w:val="0"/>
              </w:numPr>
              <w:spacing w:after="0"/>
              <w:ind w:left="156"/>
              <w:rPr>
                <w:rFonts w:asciiTheme="majorHAnsi" w:hAnsiTheme="majorHAnsi" w:cstheme="majorHAnsi"/>
                <w:sz w:val="20"/>
                <w:szCs w:val="20"/>
              </w:rPr>
            </w:pPr>
            <w:r>
              <w:rPr>
                <w:rFonts w:asciiTheme="majorHAnsi" w:hAnsiTheme="majorHAnsi" w:cstheme="majorHAnsi"/>
                <w:sz w:val="20"/>
                <w:szCs w:val="20"/>
              </w:rPr>
              <w:t xml:space="preserve">Laboratory services </w:t>
            </w:r>
            <w:r w:rsidRPr="002D1812">
              <w:rPr>
                <w:rFonts w:asciiTheme="majorHAnsi" w:hAnsiTheme="majorHAnsi" w:cstheme="majorHAnsi"/>
                <w:sz w:val="20"/>
                <w:szCs w:val="20"/>
              </w:rPr>
              <w:t>support</w:t>
            </w:r>
            <w:r>
              <w:rPr>
                <w:rFonts w:asciiTheme="majorHAnsi" w:hAnsiTheme="majorHAnsi" w:cstheme="majorHAnsi"/>
                <w:sz w:val="20"/>
                <w:szCs w:val="20"/>
              </w:rPr>
              <w:t xml:space="preserve"> R1</w:t>
            </w:r>
            <w:r w:rsidRPr="002D1812">
              <w:rPr>
                <w:rFonts w:asciiTheme="majorHAnsi" w:hAnsiTheme="majorHAnsi" w:cstheme="majorHAnsi"/>
                <w:sz w:val="20"/>
                <w:szCs w:val="20"/>
              </w:rPr>
              <w:t xml:space="preserve">0 Programs </w:t>
            </w:r>
            <w:r>
              <w:rPr>
                <w:rFonts w:asciiTheme="majorHAnsi" w:hAnsiTheme="majorHAnsi" w:cstheme="majorHAnsi"/>
                <w:sz w:val="20"/>
                <w:szCs w:val="20"/>
              </w:rPr>
              <w:t>and activities including</w:t>
            </w:r>
            <w:r w:rsidRPr="002D1812">
              <w:rPr>
                <w:rFonts w:asciiTheme="majorHAnsi" w:hAnsiTheme="majorHAnsi" w:cstheme="majorHAnsi"/>
                <w:sz w:val="20"/>
                <w:szCs w:val="20"/>
              </w:rPr>
              <w:t>:</w:t>
            </w:r>
          </w:p>
          <w:p w:rsidR="00CF1EB6" w:rsidRPr="00D66739" w:rsidRDefault="00CF1EB6" w:rsidP="00CF1EB6">
            <w:pPr>
              <w:pStyle w:val="Bulletlist"/>
              <w:spacing w:after="0"/>
              <w:ind w:left="246" w:hanging="270"/>
              <w:rPr>
                <w:rFonts w:asciiTheme="majorHAnsi" w:hAnsiTheme="majorHAnsi" w:cstheme="majorHAnsi"/>
                <w:sz w:val="20"/>
                <w:szCs w:val="20"/>
              </w:rPr>
            </w:pPr>
            <w:r w:rsidRPr="00D66739">
              <w:rPr>
                <w:rFonts w:asciiTheme="majorHAnsi" w:hAnsiTheme="majorHAnsi" w:cstheme="majorHAnsi"/>
                <w:sz w:val="20"/>
                <w:szCs w:val="20"/>
              </w:rPr>
              <w:t>Water, Superfund, Brownfields, Enforcement</w:t>
            </w:r>
          </w:p>
          <w:p w:rsidR="00CF1EB6" w:rsidRPr="00D66739" w:rsidRDefault="00CF1EB6" w:rsidP="00CF1EB6">
            <w:pPr>
              <w:pStyle w:val="Bulletlist"/>
              <w:spacing w:after="0"/>
              <w:ind w:left="246" w:hanging="270"/>
              <w:rPr>
                <w:rFonts w:asciiTheme="majorHAnsi" w:hAnsiTheme="majorHAnsi" w:cstheme="majorHAnsi"/>
                <w:sz w:val="20"/>
                <w:szCs w:val="20"/>
              </w:rPr>
            </w:pPr>
            <w:r>
              <w:rPr>
                <w:rFonts w:asciiTheme="majorHAnsi" w:hAnsiTheme="majorHAnsi" w:cstheme="majorHAnsi"/>
                <w:sz w:val="20"/>
                <w:szCs w:val="20"/>
              </w:rPr>
              <w:t xml:space="preserve">developing new methods and creating </w:t>
            </w:r>
            <w:r w:rsidRPr="00D66739">
              <w:rPr>
                <w:rFonts w:asciiTheme="majorHAnsi" w:hAnsiTheme="majorHAnsi" w:cstheme="majorHAnsi"/>
                <w:sz w:val="20"/>
                <w:szCs w:val="20"/>
              </w:rPr>
              <w:t>new instruments</w:t>
            </w:r>
          </w:p>
          <w:p w:rsidR="00CF1EB6" w:rsidRPr="00D66739" w:rsidRDefault="00CF1EB6" w:rsidP="00CF1EB6">
            <w:pPr>
              <w:pStyle w:val="Bulletlist"/>
              <w:spacing w:after="0"/>
              <w:ind w:left="246" w:hanging="270"/>
              <w:rPr>
                <w:rFonts w:asciiTheme="majorHAnsi" w:hAnsiTheme="majorHAnsi" w:cstheme="majorHAnsi"/>
                <w:sz w:val="20"/>
                <w:szCs w:val="20"/>
              </w:rPr>
            </w:pPr>
            <w:r w:rsidRPr="00D66739">
              <w:rPr>
                <w:rFonts w:asciiTheme="majorHAnsi" w:hAnsiTheme="majorHAnsi" w:cstheme="majorHAnsi"/>
                <w:sz w:val="20"/>
                <w:szCs w:val="20"/>
              </w:rPr>
              <w:t>utilizing specialty equipment for unique applications</w:t>
            </w:r>
          </w:p>
          <w:p w:rsidR="00CF1EB6" w:rsidRPr="00B46235" w:rsidRDefault="00CF1EB6" w:rsidP="00CF1EB6">
            <w:pPr>
              <w:pStyle w:val="Bulletlist"/>
              <w:spacing w:after="0"/>
              <w:ind w:left="246" w:hanging="270"/>
              <w:rPr>
                <w:rFonts w:asciiTheme="majorHAnsi" w:hAnsiTheme="majorHAnsi" w:cstheme="majorHAnsi"/>
                <w:sz w:val="20"/>
                <w:szCs w:val="20"/>
              </w:rPr>
            </w:pPr>
            <w:r w:rsidRPr="00D66739">
              <w:rPr>
                <w:rFonts w:asciiTheme="majorHAnsi" w:hAnsiTheme="majorHAnsi" w:cstheme="majorHAnsi"/>
                <w:sz w:val="20"/>
                <w:szCs w:val="20"/>
              </w:rPr>
              <w:t>Field and Dive Team operations</w:t>
            </w:r>
          </w:p>
          <w:p w:rsidR="00CF1EB6" w:rsidRPr="00CB1559" w:rsidRDefault="00CF1EB6" w:rsidP="00CF1EB6">
            <w:pPr>
              <w:spacing w:after="0" w:line="240" w:lineRule="auto"/>
              <w:ind w:left="216" w:hanging="216"/>
              <w:rPr>
                <w:rFonts w:asciiTheme="majorHAnsi" w:hAnsiTheme="majorHAnsi" w:cstheme="majorHAnsi"/>
              </w:rPr>
            </w:pPr>
          </w:p>
        </w:tc>
      </w:tr>
      <w:tr w:rsidR="00CF1EB6" w:rsidRPr="00CB1559" w:rsidTr="00CF1EB6">
        <w:trPr>
          <w:cantSplit/>
          <w:trHeight w:val="2730"/>
          <w:jc w:val="center"/>
        </w:trPr>
        <w:tc>
          <w:tcPr>
            <w:tcW w:w="2298" w:type="pct"/>
            <w:tcBorders>
              <w:top w:val="single" w:sz="8" w:space="0" w:color="auto"/>
              <w:left w:val="single" w:sz="8" w:space="0" w:color="auto"/>
              <w:bottom w:val="single" w:sz="8" w:space="0" w:color="auto"/>
              <w:right w:val="single" w:sz="8" w:space="0" w:color="auto"/>
            </w:tcBorders>
          </w:tcPr>
          <w:p w:rsidR="00CF1EB6" w:rsidRPr="00CB1559" w:rsidRDefault="00CF1EB6" w:rsidP="00CF1EB6">
            <w:pPr>
              <w:spacing w:after="0" w:line="240" w:lineRule="auto"/>
              <w:ind w:left="144" w:right="158"/>
              <w:rPr>
                <w:rFonts w:asciiTheme="majorHAnsi" w:hAnsiTheme="majorHAnsi" w:cstheme="majorHAnsi"/>
                <w:b/>
                <w:lang w:val="en-CA"/>
              </w:rPr>
            </w:pPr>
            <w:r w:rsidRPr="00745AE6">
              <w:rPr>
                <w:rFonts w:asciiTheme="majorHAnsi" w:hAnsiTheme="majorHAnsi" w:cstheme="majorHAnsi"/>
                <w:b/>
                <w:lang w:val="en-CA"/>
              </w:rPr>
              <w:t>Unique Functions/Expertise</w:t>
            </w:r>
            <w:r w:rsidRPr="00CB1559">
              <w:rPr>
                <w:rFonts w:asciiTheme="majorHAnsi" w:hAnsiTheme="majorHAnsi" w:cstheme="majorHAnsi"/>
                <w:b/>
                <w:lang w:val="en-CA"/>
              </w:rPr>
              <w:t xml:space="preserve"> </w:t>
            </w:r>
          </w:p>
          <w:p w:rsidR="00CF1EB6" w:rsidRPr="00CB1559" w:rsidRDefault="00CF1EB6" w:rsidP="00CF1EB6">
            <w:pPr>
              <w:spacing w:after="0" w:line="240" w:lineRule="auto"/>
              <w:ind w:left="144" w:right="158"/>
              <w:rPr>
                <w:rFonts w:asciiTheme="majorHAnsi" w:hAnsiTheme="majorHAnsi" w:cstheme="majorHAnsi"/>
              </w:rPr>
            </w:pPr>
            <w:r w:rsidRPr="00745AE6">
              <w:rPr>
                <w:rFonts w:asciiTheme="majorHAnsi" w:hAnsiTheme="majorHAnsi" w:cstheme="majorHAnsi"/>
              </w:rPr>
              <w:t>OEA’s Immediate Office includes</w:t>
            </w:r>
            <w:r>
              <w:rPr>
                <w:rFonts w:asciiTheme="majorHAnsi" w:hAnsiTheme="majorHAnsi" w:cstheme="majorHAnsi"/>
              </w:rPr>
              <w:t xml:space="preserve"> w</w:t>
            </w:r>
            <w:r w:rsidRPr="00745AE6">
              <w:rPr>
                <w:rFonts w:asciiTheme="majorHAnsi" w:hAnsiTheme="majorHAnsi" w:cstheme="majorHAnsi"/>
              </w:rPr>
              <w:t>ater modeling</w:t>
            </w:r>
            <w:r>
              <w:rPr>
                <w:rFonts w:asciiTheme="majorHAnsi" w:hAnsiTheme="majorHAnsi" w:cstheme="majorHAnsi"/>
              </w:rPr>
              <w:t xml:space="preserve">, quality assurance management, climate change, sustainability, and the liaison to the EPA’s Office of Research and Development. </w:t>
            </w:r>
          </w:p>
        </w:tc>
        <w:tc>
          <w:tcPr>
            <w:tcW w:w="2702"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745AE6" w:rsidRDefault="00CF1EB6" w:rsidP="00CF1EB6">
            <w:pPr>
              <w:spacing w:after="0" w:line="240" w:lineRule="auto"/>
              <w:ind w:left="158"/>
              <w:rPr>
                <w:rFonts w:asciiTheme="majorHAnsi" w:hAnsiTheme="majorHAnsi" w:cstheme="majorHAnsi"/>
              </w:rPr>
            </w:pPr>
            <w:r>
              <w:rPr>
                <w:rFonts w:asciiTheme="majorHAnsi" w:hAnsiTheme="majorHAnsi" w:cstheme="majorHAnsi"/>
              </w:rPr>
              <w:t>The immediate office provides technical support for R10 Programs and initiatives including</w:t>
            </w:r>
            <w:r w:rsidRPr="00745AE6">
              <w:rPr>
                <w:rFonts w:asciiTheme="majorHAnsi" w:hAnsiTheme="majorHAnsi" w:cstheme="majorHAnsi"/>
              </w:rPr>
              <w:t>:</w:t>
            </w:r>
          </w:p>
          <w:p w:rsidR="00CF1EB6" w:rsidRPr="00745AE6" w:rsidRDefault="00CF1EB6" w:rsidP="00CF1EB6">
            <w:pPr>
              <w:numPr>
                <w:ilvl w:val="0"/>
                <w:numId w:val="34"/>
              </w:numPr>
              <w:spacing w:after="0" w:line="240" w:lineRule="auto"/>
              <w:ind w:left="246" w:hanging="246"/>
              <w:rPr>
                <w:rFonts w:asciiTheme="majorHAnsi" w:hAnsiTheme="majorHAnsi" w:cstheme="majorHAnsi"/>
              </w:rPr>
            </w:pPr>
            <w:r w:rsidRPr="00745AE6">
              <w:rPr>
                <w:rFonts w:asciiTheme="majorHAnsi" w:hAnsiTheme="majorHAnsi" w:cstheme="majorHAnsi"/>
              </w:rPr>
              <w:t xml:space="preserve">aquatic and temperature modeling that supports TMDL </w:t>
            </w:r>
            <w:r>
              <w:rPr>
                <w:rFonts w:asciiTheme="majorHAnsi" w:hAnsiTheme="majorHAnsi" w:cstheme="majorHAnsi"/>
              </w:rPr>
              <w:t xml:space="preserve">development </w:t>
            </w:r>
            <w:r w:rsidRPr="00745AE6">
              <w:rPr>
                <w:rFonts w:asciiTheme="majorHAnsi" w:hAnsiTheme="majorHAnsi" w:cstheme="majorHAnsi"/>
              </w:rPr>
              <w:t>and implementation as well as Nationa</w:t>
            </w:r>
            <w:r>
              <w:rPr>
                <w:rFonts w:asciiTheme="majorHAnsi" w:hAnsiTheme="majorHAnsi" w:cstheme="majorHAnsi"/>
              </w:rPr>
              <w:t xml:space="preserve">l program implementation (such as </w:t>
            </w:r>
            <w:r w:rsidRPr="00745AE6">
              <w:rPr>
                <w:rFonts w:asciiTheme="majorHAnsi" w:hAnsiTheme="majorHAnsi" w:cstheme="majorHAnsi"/>
              </w:rPr>
              <w:t>Lakes surveys)</w:t>
            </w:r>
          </w:p>
          <w:p w:rsidR="00CF1EB6" w:rsidRPr="00745AE6" w:rsidRDefault="00CF1EB6" w:rsidP="00CF1EB6">
            <w:pPr>
              <w:numPr>
                <w:ilvl w:val="0"/>
                <w:numId w:val="34"/>
              </w:numPr>
              <w:spacing w:after="0" w:line="240" w:lineRule="auto"/>
              <w:ind w:left="246" w:hanging="246"/>
              <w:rPr>
                <w:rFonts w:asciiTheme="majorHAnsi" w:hAnsiTheme="majorHAnsi" w:cstheme="majorHAnsi"/>
              </w:rPr>
            </w:pPr>
            <w:r>
              <w:rPr>
                <w:rFonts w:asciiTheme="majorHAnsi" w:hAnsiTheme="majorHAnsi" w:cstheme="majorHAnsi"/>
              </w:rPr>
              <w:t xml:space="preserve">Quality Assurance General- </w:t>
            </w:r>
            <w:r w:rsidRPr="00745AE6">
              <w:rPr>
                <w:rFonts w:asciiTheme="majorHAnsi" w:hAnsiTheme="majorHAnsi" w:cstheme="majorHAnsi"/>
              </w:rPr>
              <w:t>QMP and QAPP developm</w:t>
            </w:r>
            <w:r>
              <w:rPr>
                <w:rFonts w:asciiTheme="majorHAnsi" w:hAnsiTheme="majorHAnsi" w:cstheme="majorHAnsi"/>
              </w:rPr>
              <w:t xml:space="preserve">ent and training; Superfund, </w:t>
            </w:r>
            <w:r w:rsidRPr="00745AE6">
              <w:rPr>
                <w:rFonts w:asciiTheme="majorHAnsi" w:hAnsiTheme="majorHAnsi" w:cstheme="majorHAnsi"/>
              </w:rPr>
              <w:t>RCRA</w:t>
            </w:r>
            <w:r>
              <w:rPr>
                <w:rFonts w:asciiTheme="majorHAnsi" w:hAnsiTheme="majorHAnsi" w:cstheme="majorHAnsi"/>
              </w:rPr>
              <w:t xml:space="preserve"> and special project</w:t>
            </w:r>
            <w:r w:rsidRPr="00745AE6">
              <w:rPr>
                <w:rFonts w:asciiTheme="majorHAnsi" w:hAnsiTheme="majorHAnsi" w:cstheme="majorHAnsi"/>
              </w:rPr>
              <w:t xml:space="preserve"> related sampling; QA a</w:t>
            </w:r>
            <w:r>
              <w:rPr>
                <w:rFonts w:asciiTheme="majorHAnsi" w:hAnsiTheme="majorHAnsi" w:cstheme="majorHAnsi"/>
              </w:rPr>
              <w:t>ssistance/training for grantees</w:t>
            </w:r>
          </w:p>
          <w:p w:rsidR="00CF1EB6" w:rsidRDefault="00CF1EB6" w:rsidP="00CF1EB6">
            <w:pPr>
              <w:numPr>
                <w:ilvl w:val="0"/>
                <w:numId w:val="34"/>
              </w:numPr>
              <w:spacing w:after="0" w:line="240" w:lineRule="auto"/>
              <w:ind w:left="246" w:hanging="246"/>
              <w:rPr>
                <w:rFonts w:asciiTheme="majorHAnsi" w:hAnsiTheme="majorHAnsi" w:cstheme="majorHAnsi"/>
              </w:rPr>
            </w:pPr>
            <w:r w:rsidRPr="00745AE6">
              <w:rPr>
                <w:rFonts w:asciiTheme="majorHAnsi" w:hAnsiTheme="majorHAnsi" w:cstheme="majorHAnsi"/>
              </w:rPr>
              <w:t>Q</w:t>
            </w:r>
            <w:r>
              <w:rPr>
                <w:rFonts w:asciiTheme="majorHAnsi" w:hAnsiTheme="majorHAnsi" w:cstheme="majorHAnsi"/>
              </w:rPr>
              <w:t>uality Assurance- tribal c</w:t>
            </w:r>
            <w:r w:rsidRPr="00745AE6">
              <w:rPr>
                <w:rFonts w:asciiTheme="majorHAnsi" w:hAnsiTheme="majorHAnsi" w:cstheme="majorHAnsi"/>
              </w:rPr>
              <w:t>apacity building</w:t>
            </w:r>
            <w:r>
              <w:rPr>
                <w:rFonts w:asciiTheme="majorHAnsi" w:hAnsiTheme="majorHAnsi" w:cstheme="majorHAnsi"/>
              </w:rPr>
              <w:t xml:space="preserve"> </w:t>
            </w:r>
          </w:p>
          <w:p w:rsidR="00CF1EB6" w:rsidRPr="00745AE6" w:rsidRDefault="00CF1EB6" w:rsidP="00CF1EB6">
            <w:pPr>
              <w:numPr>
                <w:ilvl w:val="0"/>
                <w:numId w:val="34"/>
              </w:numPr>
              <w:spacing w:after="0" w:line="240" w:lineRule="auto"/>
              <w:ind w:left="246" w:hanging="246"/>
              <w:rPr>
                <w:rFonts w:asciiTheme="majorHAnsi" w:hAnsiTheme="majorHAnsi" w:cstheme="majorHAnsi"/>
              </w:rPr>
            </w:pPr>
            <w:r>
              <w:rPr>
                <w:rFonts w:asciiTheme="majorHAnsi" w:hAnsiTheme="majorHAnsi" w:cstheme="majorHAnsi"/>
              </w:rPr>
              <w:t>Climate C</w:t>
            </w:r>
            <w:r w:rsidRPr="00745AE6">
              <w:rPr>
                <w:rFonts w:asciiTheme="majorHAnsi" w:hAnsiTheme="majorHAnsi" w:cstheme="majorHAnsi"/>
              </w:rPr>
              <w:t>han</w:t>
            </w:r>
            <w:r>
              <w:rPr>
                <w:rFonts w:asciiTheme="majorHAnsi" w:hAnsiTheme="majorHAnsi" w:cstheme="majorHAnsi"/>
              </w:rPr>
              <w:t xml:space="preserve">ge Advisor- </w:t>
            </w:r>
            <w:r w:rsidRPr="00745AE6">
              <w:rPr>
                <w:rFonts w:asciiTheme="majorHAnsi" w:hAnsiTheme="majorHAnsi" w:cstheme="majorHAnsi"/>
              </w:rPr>
              <w:t>supports climate change adaptation and mitigat</w:t>
            </w:r>
            <w:r>
              <w:rPr>
                <w:rFonts w:asciiTheme="majorHAnsi" w:hAnsiTheme="majorHAnsi" w:cstheme="majorHAnsi"/>
              </w:rPr>
              <w:t>ion for all programs including tribal-related programs and t</w:t>
            </w:r>
            <w:r w:rsidRPr="00745AE6">
              <w:rPr>
                <w:rFonts w:asciiTheme="majorHAnsi" w:hAnsiTheme="majorHAnsi" w:cstheme="majorHAnsi"/>
              </w:rPr>
              <w:t>ribal-specific concerns</w:t>
            </w:r>
          </w:p>
          <w:p w:rsidR="00CF1EB6" w:rsidRPr="00F66EE4" w:rsidRDefault="00CF1EB6" w:rsidP="00CF1EB6">
            <w:pPr>
              <w:numPr>
                <w:ilvl w:val="0"/>
                <w:numId w:val="34"/>
              </w:numPr>
              <w:spacing w:after="0" w:line="240" w:lineRule="auto"/>
              <w:ind w:left="246" w:hanging="246"/>
              <w:rPr>
                <w:rFonts w:asciiTheme="majorHAnsi" w:hAnsiTheme="majorHAnsi" w:cstheme="majorHAnsi"/>
              </w:rPr>
            </w:pPr>
            <w:r>
              <w:rPr>
                <w:rFonts w:asciiTheme="majorHAnsi" w:hAnsiTheme="majorHAnsi" w:cstheme="majorHAnsi"/>
              </w:rPr>
              <w:t xml:space="preserve">Sustainability Advisor- </w:t>
            </w:r>
            <w:r w:rsidRPr="00745AE6">
              <w:rPr>
                <w:rFonts w:asciiTheme="majorHAnsi" w:hAnsiTheme="majorHAnsi" w:cstheme="majorHAnsi"/>
              </w:rPr>
              <w:t>Smart growth/sustainable develop</w:t>
            </w:r>
            <w:r>
              <w:rPr>
                <w:rFonts w:asciiTheme="majorHAnsi" w:hAnsiTheme="majorHAnsi" w:cstheme="majorHAnsi"/>
              </w:rPr>
              <w:t>ment workshops and assistance; s</w:t>
            </w:r>
            <w:r w:rsidRPr="00745AE6">
              <w:rPr>
                <w:rFonts w:asciiTheme="majorHAnsi" w:hAnsiTheme="majorHAnsi" w:cstheme="majorHAnsi"/>
              </w:rPr>
              <w:t>ystems modeling assistance to tribes to</w:t>
            </w:r>
            <w:r>
              <w:rPr>
                <w:rFonts w:asciiTheme="majorHAnsi" w:hAnsiTheme="majorHAnsi" w:cstheme="majorHAnsi"/>
              </w:rPr>
              <w:t xml:space="preserve"> address ecosystem based issues</w:t>
            </w:r>
          </w:p>
        </w:tc>
      </w:tr>
      <w:tr w:rsidR="00CF1EB6" w:rsidRPr="00CB1559"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CB1559" w:rsidRDefault="00CF1EB6" w:rsidP="00CF1EB6">
            <w:pPr>
              <w:spacing w:after="0" w:line="240" w:lineRule="auto"/>
              <w:jc w:val="center"/>
              <w:rPr>
                <w:rFonts w:asciiTheme="majorHAnsi" w:hAnsiTheme="majorHAnsi" w:cstheme="majorHAnsi"/>
              </w:rPr>
            </w:pPr>
            <w:r w:rsidRPr="00CB1559">
              <w:rPr>
                <w:rFonts w:asciiTheme="majorHAnsi" w:hAnsiTheme="majorHAnsi" w:cstheme="majorHAnsi"/>
                <w:b/>
              </w:rPr>
              <w:t>Office of E</w:t>
            </w:r>
            <w:r>
              <w:rPr>
                <w:rFonts w:asciiTheme="majorHAnsi" w:hAnsiTheme="majorHAnsi" w:cstheme="majorHAnsi"/>
                <w:b/>
              </w:rPr>
              <w:t>nvironmental Assessment Tribal Specialist</w:t>
            </w:r>
            <w:r w:rsidRPr="00CB1559">
              <w:rPr>
                <w:rFonts w:asciiTheme="majorHAnsi" w:hAnsiTheme="majorHAnsi" w:cstheme="majorHAnsi"/>
                <w:b/>
              </w:rPr>
              <w:t>:</w:t>
            </w:r>
            <w:r w:rsidRPr="00CB1559">
              <w:rPr>
                <w:rFonts w:asciiTheme="majorHAnsi" w:hAnsiTheme="majorHAnsi" w:cstheme="majorHAnsi"/>
              </w:rPr>
              <w:t xml:space="preserve"> </w:t>
            </w:r>
          </w:p>
          <w:p w:rsidR="00CF1EB6" w:rsidRPr="00C52A58" w:rsidRDefault="00CF1EB6" w:rsidP="00CF1EB6">
            <w:pPr>
              <w:spacing w:after="0" w:line="240" w:lineRule="auto"/>
              <w:jc w:val="center"/>
              <w:rPr>
                <w:rFonts w:asciiTheme="majorHAnsi" w:hAnsiTheme="majorHAnsi" w:cstheme="majorHAnsi"/>
              </w:rPr>
            </w:pPr>
            <w:r w:rsidRPr="00C52A58">
              <w:rPr>
                <w:rFonts w:asciiTheme="majorHAnsi" w:hAnsiTheme="majorHAnsi" w:cstheme="majorHAnsi"/>
              </w:rPr>
              <w:t xml:space="preserve">Bruce Duncan (206) 553-0218, </w:t>
            </w:r>
            <w:hyperlink r:id="rId21" w:history="1">
              <w:r w:rsidRPr="00C52A58">
                <w:rPr>
                  <w:rStyle w:val="Hyperlink"/>
                  <w:rFonts w:asciiTheme="majorHAnsi" w:hAnsiTheme="majorHAnsi" w:cstheme="majorHAnsi"/>
                </w:rPr>
                <w:t>duncan.bruce@epa.gov</w:t>
              </w:r>
            </w:hyperlink>
          </w:p>
          <w:p w:rsidR="00CF1EB6" w:rsidRPr="00CB1559" w:rsidRDefault="00CF1EB6" w:rsidP="00CF1EB6">
            <w:pPr>
              <w:spacing w:after="0" w:line="240" w:lineRule="auto"/>
              <w:jc w:val="center"/>
            </w:pPr>
            <w:r w:rsidRPr="00C52A58">
              <w:rPr>
                <w:rFonts w:asciiTheme="majorHAnsi" w:hAnsiTheme="majorHAnsi" w:cstheme="majorHAnsi"/>
              </w:rPr>
              <w:t>Environmental Assessment</w:t>
            </w:r>
            <w:r w:rsidRPr="00F66EE4">
              <w:rPr>
                <w:rFonts w:asciiTheme="majorHAnsi" w:hAnsiTheme="majorHAnsi" w:cstheme="majorHAnsi"/>
                <w:sz w:val="20"/>
              </w:rPr>
              <w:t xml:space="preserve">:  </w:t>
            </w:r>
            <w:hyperlink r:id="rId22" w:history="1">
              <w:r w:rsidRPr="00F66EE4">
                <w:rPr>
                  <w:rStyle w:val="Hyperlink"/>
                  <w:rFonts w:asciiTheme="majorHAnsi" w:hAnsiTheme="majorHAnsi" w:cstheme="majorHAnsi"/>
                  <w:sz w:val="20"/>
                </w:rPr>
                <w:t>http://yosemite.epa.gov/r10/oea.nsf/webpage/Environmental+Assessment</w:t>
              </w:r>
            </w:hyperlink>
            <w:r w:rsidRPr="00C52A58">
              <w:rPr>
                <w:rFonts w:asciiTheme="majorHAnsi" w:hAnsiTheme="majorHAnsi" w:cstheme="majorHAnsi"/>
              </w:rPr>
              <w:t xml:space="preserve"> </w:t>
            </w:r>
          </w:p>
        </w:tc>
      </w:tr>
    </w:tbl>
    <w:p w:rsidR="00CF1EB6" w:rsidRPr="001D541C" w:rsidRDefault="00CF1EB6" w:rsidP="00CF1EB6">
      <w:pPr>
        <w:tabs>
          <w:tab w:val="left" w:pos="9900"/>
        </w:tabs>
        <w:spacing w:after="0" w:line="240" w:lineRule="auto"/>
        <w:ind w:right="630"/>
        <w:rPr>
          <w:rFonts w:asciiTheme="majorHAnsi" w:hAnsiTheme="majorHAnsi" w:cstheme="minorHAnsi"/>
          <w:b/>
          <w:sz w:val="3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072"/>
        <w:gridCol w:w="529"/>
        <w:gridCol w:w="5399"/>
        <w:gridCol w:w="10"/>
      </w:tblGrid>
      <w:tr w:rsidR="00CF1EB6" w:rsidRPr="00753C94" w:rsidTr="00CF1EB6">
        <w:trPr>
          <w:trHeight w:val="750"/>
          <w:jc w:val="center"/>
        </w:trPr>
        <w:tc>
          <w:tcPr>
            <w:tcW w:w="5000" w:type="pct"/>
            <w:gridSpan w:val="4"/>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753C94" w:rsidRDefault="00CF1EB6" w:rsidP="00CF1EB6">
            <w:pPr>
              <w:pStyle w:val="Title"/>
              <w:spacing w:before="240"/>
              <w:contextualSpacing w:val="0"/>
              <w:jc w:val="center"/>
              <w:rPr>
                <w:sz w:val="28"/>
                <w:szCs w:val="28"/>
              </w:rPr>
            </w:pPr>
            <w:r w:rsidRPr="00753C94">
              <w:rPr>
                <w:noProof/>
                <w:sz w:val="28"/>
                <w:szCs w:val="28"/>
              </w:rPr>
              <w:drawing>
                <wp:anchor distT="0" distB="0" distL="114300" distR="114300" simplePos="0" relativeHeight="251677696" behindDoc="0" locked="0" layoutInCell="1" allowOverlap="1" wp14:anchorId="04C709B5" wp14:editId="62CC171B">
                  <wp:simplePos x="0" y="0"/>
                  <wp:positionH relativeFrom="column">
                    <wp:posOffset>23495</wp:posOffset>
                  </wp:positionH>
                  <wp:positionV relativeFrom="page">
                    <wp:posOffset>-55880</wp:posOffset>
                  </wp:positionV>
                  <wp:extent cx="639445" cy="617855"/>
                  <wp:effectExtent l="0" t="0" r="825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sidRPr="00753C94">
              <w:rPr>
                <w:noProof/>
                <w:sz w:val="28"/>
                <w:szCs w:val="28"/>
              </w:rPr>
              <w:drawing>
                <wp:anchor distT="0" distB="0" distL="114300" distR="114300" simplePos="0" relativeHeight="251678720" behindDoc="0" locked="0" layoutInCell="1" allowOverlap="1" wp14:anchorId="4A9F430C" wp14:editId="5ADBEDD6">
                  <wp:simplePos x="0" y="0"/>
                  <wp:positionH relativeFrom="column">
                    <wp:posOffset>5677535</wp:posOffset>
                  </wp:positionH>
                  <wp:positionV relativeFrom="page">
                    <wp:posOffset>-53340</wp:posOffset>
                  </wp:positionV>
                  <wp:extent cx="638810" cy="617855"/>
                  <wp:effectExtent l="0" t="0" r="889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EPA Region 10 Office of Environmental Cleanup</w:t>
            </w:r>
          </w:p>
        </w:tc>
      </w:tr>
      <w:tr w:rsidR="00CF1EB6" w:rsidRPr="00B9113C" w:rsidTr="00CF1EB6">
        <w:trPr>
          <w:gridAfter w:val="1"/>
          <w:wAfter w:w="5" w:type="pct"/>
          <w:trHeight w:val="345"/>
          <w:jc w:val="center"/>
        </w:trPr>
        <w:tc>
          <w:tcPr>
            <w:tcW w:w="4995" w:type="pct"/>
            <w:gridSpan w:val="3"/>
            <w:tcBorders>
              <w:top w:val="single" w:sz="8" w:space="0" w:color="auto"/>
              <w:left w:val="single" w:sz="8" w:space="0" w:color="auto"/>
              <w:bottom w:val="single" w:sz="8" w:space="0" w:color="auto"/>
              <w:right w:val="single" w:sz="8" w:space="0" w:color="auto"/>
            </w:tcBorders>
            <w:tcMar>
              <w:left w:w="288" w:type="dxa"/>
              <w:right w:w="288" w:type="dxa"/>
            </w:tcMar>
          </w:tcPr>
          <w:p w:rsidR="00CF1EB6" w:rsidRDefault="00CF1EB6" w:rsidP="00CF1EB6">
            <w:pPr>
              <w:spacing w:after="0" w:line="240" w:lineRule="auto"/>
              <w:ind w:left="-130" w:right="-216"/>
              <w:rPr>
                <w:rFonts w:asciiTheme="majorHAnsi" w:hAnsiTheme="majorHAnsi" w:cstheme="majorHAnsi"/>
              </w:rPr>
            </w:pPr>
            <w:r>
              <w:rPr>
                <w:rFonts w:asciiTheme="majorHAnsi" w:hAnsiTheme="majorHAnsi" w:cstheme="majorHAnsi"/>
              </w:rPr>
              <w:lastRenderedPageBreak/>
              <w:t>Region 10’s</w:t>
            </w:r>
            <w:r w:rsidRPr="0089651B">
              <w:rPr>
                <w:rFonts w:asciiTheme="majorHAnsi" w:hAnsiTheme="majorHAnsi" w:cstheme="majorHAnsi"/>
              </w:rPr>
              <w:t xml:space="preserve"> Office of Environmental Cleanup (ECL) is responsible for Superfund Removal and Remedial programs, the Brownfield’s program, the Emergency Response and Management program</w:t>
            </w:r>
            <w:r>
              <w:rPr>
                <w:rFonts w:asciiTheme="majorHAnsi" w:hAnsiTheme="majorHAnsi" w:cstheme="majorHAnsi"/>
              </w:rPr>
              <w:t>,</w:t>
            </w:r>
            <w:r w:rsidRPr="0089651B">
              <w:rPr>
                <w:rFonts w:asciiTheme="majorHAnsi" w:hAnsiTheme="majorHAnsi" w:cstheme="majorHAnsi"/>
              </w:rPr>
              <w:t xml:space="preserve"> and the Federal Facility Oversight program. </w:t>
            </w:r>
            <w:r>
              <w:rPr>
                <w:rFonts w:asciiTheme="majorHAnsi" w:hAnsiTheme="majorHAnsi" w:cstheme="majorHAnsi"/>
              </w:rPr>
              <w:t xml:space="preserve"> The EPA </w:t>
            </w:r>
            <w:r w:rsidRPr="0089651B">
              <w:rPr>
                <w:rFonts w:asciiTheme="majorHAnsi" w:hAnsiTheme="majorHAnsi" w:cstheme="majorHAnsi"/>
              </w:rPr>
              <w:t>conducts and supervises investigation</w:t>
            </w:r>
            <w:r>
              <w:rPr>
                <w:rFonts w:asciiTheme="majorHAnsi" w:hAnsiTheme="majorHAnsi" w:cstheme="majorHAnsi"/>
              </w:rPr>
              <w:t>s</w:t>
            </w:r>
            <w:r w:rsidRPr="0089651B">
              <w:rPr>
                <w:rFonts w:asciiTheme="majorHAnsi" w:hAnsiTheme="majorHAnsi" w:cstheme="majorHAnsi"/>
              </w:rPr>
              <w:t xml:space="preserve"> and cleanup actions at sites where oil or hazardous substances have been or may be released into the environment. </w:t>
            </w:r>
            <w:r>
              <w:rPr>
                <w:rFonts w:asciiTheme="majorHAnsi" w:hAnsiTheme="majorHAnsi" w:cstheme="majorHAnsi"/>
              </w:rPr>
              <w:t xml:space="preserve"> The </w:t>
            </w:r>
            <w:r w:rsidRPr="0089651B">
              <w:rPr>
                <w:rFonts w:asciiTheme="majorHAnsi" w:hAnsiTheme="majorHAnsi" w:cstheme="majorHAnsi"/>
              </w:rPr>
              <w:t xml:space="preserve">Office of Solid Waste and Emergency Response (OSWER) </w:t>
            </w:r>
            <w:r>
              <w:rPr>
                <w:rFonts w:asciiTheme="majorHAnsi" w:hAnsiTheme="majorHAnsi" w:cstheme="majorHAnsi"/>
              </w:rPr>
              <w:t xml:space="preserve">also </w:t>
            </w:r>
            <w:proofErr w:type="gramStart"/>
            <w:r w:rsidRPr="0089651B">
              <w:rPr>
                <w:rFonts w:asciiTheme="majorHAnsi" w:hAnsiTheme="majorHAnsi" w:cstheme="majorHAnsi"/>
              </w:rPr>
              <w:t>has</w:t>
            </w:r>
            <w:proofErr w:type="gramEnd"/>
            <w:r w:rsidRPr="0089651B">
              <w:rPr>
                <w:rFonts w:asciiTheme="majorHAnsi" w:hAnsiTheme="majorHAnsi" w:cstheme="majorHAnsi"/>
              </w:rPr>
              <w:t xml:space="preserve"> “National Areas of Focus” that are i</w:t>
            </w:r>
            <w:r>
              <w:rPr>
                <w:rFonts w:asciiTheme="majorHAnsi" w:hAnsiTheme="majorHAnsi" w:cstheme="majorHAnsi"/>
              </w:rPr>
              <w:t>ntegrated into most activities. These focus areas include</w:t>
            </w:r>
            <w:r w:rsidRPr="0089651B">
              <w:rPr>
                <w:rFonts w:asciiTheme="majorHAnsi" w:hAnsiTheme="majorHAnsi" w:cstheme="majorHAnsi"/>
              </w:rPr>
              <w:t xml:space="preserve"> community engagement, integrated cleanup initiative</w:t>
            </w:r>
            <w:r>
              <w:rPr>
                <w:rFonts w:asciiTheme="majorHAnsi" w:hAnsiTheme="majorHAnsi" w:cstheme="majorHAnsi"/>
              </w:rPr>
              <w:t>s</w:t>
            </w:r>
            <w:r w:rsidRPr="0089651B">
              <w:rPr>
                <w:rFonts w:asciiTheme="majorHAnsi" w:hAnsiTheme="majorHAnsi" w:cstheme="majorHAnsi"/>
              </w:rPr>
              <w:t>, advancing Superfund cleanup action</w:t>
            </w:r>
            <w:r>
              <w:rPr>
                <w:rFonts w:asciiTheme="majorHAnsi" w:hAnsiTheme="majorHAnsi" w:cstheme="majorHAnsi"/>
              </w:rPr>
              <w:t>s</w:t>
            </w:r>
            <w:r w:rsidRPr="0089651B">
              <w:rPr>
                <w:rFonts w:asciiTheme="majorHAnsi" w:hAnsiTheme="majorHAnsi" w:cstheme="majorHAnsi"/>
              </w:rPr>
              <w:t>, strategies/prioritizing high risk sites, Green remediation/sustainability</w:t>
            </w:r>
            <w:r>
              <w:rPr>
                <w:rFonts w:asciiTheme="majorHAnsi" w:hAnsiTheme="majorHAnsi" w:cstheme="majorHAnsi"/>
              </w:rPr>
              <w:t>, and Brownfields a</w:t>
            </w:r>
            <w:r w:rsidRPr="0089651B">
              <w:rPr>
                <w:rFonts w:asciiTheme="majorHAnsi" w:hAnsiTheme="majorHAnsi" w:cstheme="majorHAnsi"/>
              </w:rPr>
              <w:t xml:space="preserve">rea-wide planning.  </w:t>
            </w:r>
          </w:p>
          <w:p w:rsidR="00CF1EB6" w:rsidRPr="00B9113C" w:rsidRDefault="00CF1EB6" w:rsidP="00CF1EB6">
            <w:pPr>
              <w:spacing w:after="0" w:line="240" w:lineRule="auto"/>
              <w:ind w:left="-130" w:right="-216"/>
              <w:rPr>
                <w:rFonts w:asciiTheme="majorHAnsi" w:hAnsiTheme="majorHAnsi" w:cstheme="majorHAnsi"/>
              </w:rPr>
            </w:pPr>
            <w:r w:rsidRPr="005839C8">
              <w:rPr>
                <w:rFonts w:asciiTheme="majorHAnsi" w:hAnsiTheme="majorHAnsi" w:cstheme="majorHAnsi"/>
              </w:rPr>
              <w:t xml:space="preserve">The Comprehensive Environmental Response, Compensation, and Liability Act (CERCLA), commonly known as Superfund, </w:t>
            </w:r>
            <w:r>
              <w:rPr>
                <w:rFonts w:asciiTheme="majorHAnsi" w:hAnsiTheme="majorHAnsi" w:cstheme="majorHAnsi"/>
              </w:rPr>
              <w:t>provides broad f</w:t>
            </w:r>
            <w:r w:rsidRPr="005839C8">
              <w:rPr>
                <w:rFonts w:asciiTheme="majorHAnsi" w:hAnsiTheme="majorHAnsi" w:cstheme="majorHAnsi"/>
              </w:rPr>
              <w:t xml:space="preserve">ederal authority to respond directly to releases or threatened releases of hazardous substances that may endanger public health or the environment. </w:t>
            </w:r>
            <w:r>
              <w:rPr>
                <w:rFonts w:asciiTheme="majorHAnsi" w:hAnsiTheme="majorHAnsi" w:cstheme="majorHAnsi"/>
              </w:rPr>
              <w:t xml:space="preserve"> </w:t>
            </w:r>
            <w:r w:rsidRPr="0089651B">
              <w:rPr>
                <w:rFonts w:asciiTheme="majorHAnsi" w:hAnsiTheme="majorHAnsi" w:cstheme="majorHAnsi"/>
              </w:rPr>
              <w:t xml:space="preserve">The National Priorities List (NPL) includes sites of known or threatened releases of hazardous substances, pollutants, or contaminants throughout the </w:t>
            </w:r>
            <w:r>
              <w:rPr>
                <w:rFonts w:asciiTheme="majorHAnsi" w:hAnsiTheme="majorHAnsi" w:cstheme="majorHAnsi"/>
              </w:rPr>
              <w:t xml:space="preserve">U.S. </w:t>
            </w:r>
            <w:r w:rsidRPr="0089651B">
              <w:rPr>
                <w:rFonts w:asciiTheme="majorHAnsi" w:hAnsiTheme="majorHAnsi" w:cstheme="majorHAnsi"/>
              </w:rPr>
              <w:t>and its territories. This list is intended to guide the EPA in determining which sites</w:t>
            </w:r>
            <w:r>
              <w:rPr>
                <w:rFonts w:asciiTheme="majorHAnsi" w:hAnsiTheme="majorHAnsi" w:cstheme="majorHAnsi"/>
              </w:rPr>
              <w:t xml:space="preserve"> warrant further investigation. </w:t>
            </w:r>
            <w:r w:rsidRPr="0089651B">
              <w:rPr>
                <w:rFonts w:asciiTheme="majorHAnsi" w:hAnsiTheme="majorHAnsi" w:cstheme="majorHAnsi"/>
              </w:rPr>
              <w:t xml:space="preserve">There are over a hundred </w:t>
            </w:r>
            <w:r>
              <w:rPr>
                <w:rFonts w:asciiTheme="majorHAnsi" w:hAnsiTheme="majorHAnsi" w:cstheme="majorHAnsi"/>
              </w:rPr>
              <w:t xml:space="preserve">NPL or </w:t>
            </w:r>
            <w:r w:rsidRPr="0089651B">
              <w:rPr>
                <w:rFonts w:asciiTheme="majorHAnsi" w:hAnsiTheme="majorHAnsi" w:cstheme="majorHAnsi"/>
              </w:rPr>
              <w:t>NP</w:t>
            </w:r>
            <w:r>
              <w:rPr>
                <w:rFonts w:asciiTheme="majorHAnsi" w:hAnsiTheme="majorHAnsi" w:cstheme="majorHAnsi"/>
              </w:rPr>
              <w:t xml:space="preserve">L equivalent sites in Region 10, </w:t>
            </w:r>
            <w:r w:rsidRPr="0089651B">
              <w:rPr>
                <w:rFonts w:asciiTheme="majorHAnsi" w:hAnsiTheme="majorHAnsi" w:cstheme="majorHAnsi"/>
              </w:rPr>
              <w:t>and the majority of them affect tribal interests.</w:t>
            </w:r>
            <w:r>
              <w:rPr>
                <w:rFonts w:asciiTheme="majorHAnsi" w:hAnsiTheme="majorHAnsi" w:cstheme="majorHAnsi"/>
              </w:rPr>
              <w:t xml:space="preserve"> </w:t>
            </w:r>
            <w:r w:rsidRPr="00F2049E">
              <w:rPr>
                <w:rFonts w:asciiTheme="majorHAnsi" w:hAnsiTheme="majorHAnsi" w:cstheme="majorHAnsi"/>
              </w:rPr>
              <w:t xml:space="preserve"> </w:t>
            </w:r>
          </w:p>
        </w:tc>
      </w:tr>
      <w:tr w:rsidR="00CF1EB6" w:rsidRPr="00B56ED4" w:rsidTr="00CF1EB6">
        <w:trPr>
          <w:gridAfter w:val="1"/>
          <w:wAfter w:w="5" w:type="pct"/>
          <w:trHeight w:val="183"/>
          <w:jc w:val="center"/>
        </w:trPr>
        <w:tc>
          <w:tcPr>
            <w:tcW w:w="2298" w:type="pct"/>
            <w:gridSpan w:val="2"/>
            <w:tcBorders>
              <w:top w:val="single" w:sz="8" w:space="0" w:color="auto"/>
              <w:left w:val="single" w:sz="8" w:space="0" w:color="auto"/>
              <w:bottom w:val="single" w:sz="8" w:space="0" w:color="auto"/>
            </w:tcBorders>
            <w:shd w:val="clear" w:color="auto" w:fill="F2F2F2" w:themeFill="background1" w:themeFillShade="F2"/>
            <w:vAlign w:val="center"/>
          </w:tcPr>
          <w:p w:rsidR="00CF1EB6" w:rsidRPr="00E97176" w:rsidRDefault="00CF1EB6" w:rsidP="00DD3B1F">
            <w:pPr>
              <w:jc w:val="center"/>
              <w:rPr>
                <w:b/>
                <w:sz w:val="24"/>
                <w:szCs w:val="24"/>
              </w:rPr>
            </w:pPr>
            <w:bookmarkStart w:id="32" w:name="_Toc434414849"/>
            <w:bookmarkStart w:id="33" w:name="_Toc452992594"/>
            <w:bookmarkStart w:id="34" w:name="_Toc452993064"/>
            <w:r w:rsidRPr="00E97176">
              <w:rPr>
                <w:rStyle w:val="Heading2Char"/>
                <w:rFonts w:asciiTheme="minorHAnsi" w:hAnsiTheme="minorHAnsi"/>
                <w:b w:val="0"/>
                <w:color w:val="auto"/>
                <w:sz w:val="24"/>
                <w:szCs w:val="24"/>
              </w:rPr>
              <w:t>Programs &amp; Units</w:t>
            </w:r>
            <w:bookmarkEnd w:id="32"/>
            <w:bookmarkEnd w:id="33"/>
            <w:bookmarkEnd w:id="34"/>
          </w:p>
        </w:tc>
        <w:tc>
          <w:tcPr>
            <w:tcW w:w="2697"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B56ED4" w:rsidRDefault="00CF1EB6" w:rsidP="00DD3B1F">
            <w:pPr>
              <w:jc w:val="center"/>
              <w:rPr>
                <w:sz w:val="24"/>
                <w:szCs w:val="24"/>
              </w:rPr>
            </w:pPr>
            <w:bookmarkStart w:id="35" w:name="_Toc434414850"/>
            <w:r w:rsidRPr="00B56ED4">
              <w:rPr>
                <w:sz w:val="24"/>
                <w:szCs w:val="24"/>
              </w:rPr>
              <w:t>Priorities &amp; Activities</w:t>
            </w:r>
            <w:bookmarkEnd w:id="35"/>
          </w:p>
        </w:tc>
      </w:tr>
      <w:tr w:rsidR="00CF1EB6" w:rsidRPr="00574652" w:rsidTr="00CF1EB6">
        <w:trPr>
          <w:gridAfter w:val="1"/>
          <w:wAfter w:w="5" w:type="pct"/>
          <w:cantSplit/>
          <w:jc w:val="center"/>
        </w:trPr>
        <w:tc>
          <w:tcPr>
            <w:tcW w:w="2298" w:type="pct"/>
            <w:gridSpan w:val="2"/>
            <w:tcBorders>
              <w:top w:val="single" w:sz="8" w:space="0" w:color="auto"/>
              <w:left w:val="single" w:sz="8" w:space="0" w:color="auto"/>
              <w:bottom w:val="single" w:sz="8" w:space="0" w:color="auto"/>
              <w:right w:val="single" w:sz="8" w:space="0" w:color="auto"/>
            </w:tcBorders>
          </w:tcPr>
          <w:p w:rsidR="00CF1EB6" w:rsidRPr="006820E7" w:rsidRDefault="00CF1EB6" w:rsidP="00CF1EB6">
            <w:pPr>
              <w:spacing w:after="0" w:line="240" w:lineRule="auto"/>
              <w:ind w:left="144" w:right="158"/>
              <w:rPr>
                <w:rFonts w:asciiTheme="majorHAnsi" w:hAnsiTheme="majorHAnsi" w:cstheme="majorHAnsi"/>
                <w:b/>
              </w:rPr>
            </w:pPr>
            <w:r w:rsidRPr="006820E7">
              <w:rPr>
                <w:rFonts w:asciiTheme="majorHAnsi" w:hAnsiTheme="majorHAnsi" w:cstheme="majorHAnsi"/>
                <w:b/>
              </w:rPr>
              <w:t xml:space="preserve">Site Assessment </w:t>
            </w:r>
          </w:p>
          <w:p w:rsidR="00CF1EB6" w:rsidRPr="006820E7"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Site Assessment is the process</w:t>
            </w:r>
            <w:r>
              <w:rPr>
                <w:rFonts w:asciiTheme="majorHAnsi" w:hAnsiTheme="majorHAnsi" w:cstheme="majorHAnsi"/>
              </w:rPr>
              <w:t xml:space="preserve"> that</w:t>
            </w:r>
            <w:r w:rsidRPr="006820E7">
              <w:rPr>
                <w:rFonts w:asciiTheme="majorHAnsi" w:hAnsiTheme="majorHAnsi" w:cstheme="majorHAnsi"/>
              </w:rPr>
              <w:t xml:space="preserve"> the EPA uses to gather information about and evaluate sites for potential inclusion on the Natio</w:t>
            </w:r>
            <w:r>
              <w:rPr>
                <w:rFonts w:asciiTheme="majorHAnsi" w:hAnsiTheme="majorHAnsi" w:cstheme="majorHAnsi"/>
              </w:rPr>
              <w:t>nal Priorities List (NPL) and</w:t>
            </w:r>
            <w:r w:rsidRPr="006820E7">
              <w:rPr>
                <w:rFonts w:asciiTheme="majorHAnsi" w:hAnsiTheme="majorHAnsi" w:cstheme="majorHAnsi"/>
              </w:rPr>
              <w:t xml:space="preserve"> other options. Generating reports called Preliminary Asse</w:t>
            </w:r>
            <w:r>
              <w:rPr>
                <w:rFonts w:asciiTheme="majorHAnsi" w:hAnsiTheme="majorHAnsi" w:cstheme="majorHAnsi"/>
              </w:rPr>
              <w:t xml:space="preserve">ssments </w:t>
            </w:r>
            <w:r w:rsidRPr="006820E7">
              <w:rPr>
                <w:rFonts w:asciiTheme="majorHAnsi" w:hAnsiTheme="majorHAnsi" w:cstheme="majorHAnsi"/>
              </w:rPr>
              <w:t>and Site Inspections are part of the evaluation process.</w:t>
            </w:r>
          </w:p>
        </w:tc>
        <w:tc>
          <w:tcPr>
            <w:tcW w:w="2697"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5D2989" w:rsidRDefault="00CF1EB6" w:rsidP="00CF1EB6">
            <w:pPr>
              <w:pStyle w:val="Bulletlist"/>
              <w:spacing w:after="0"/>
              <w:ind w:left="245" w:hanging="245"/>
              <w:rPr>
                <w:rFonts w:asciiTheme="majorHAnsi" w:hAnsiTheme="majorHAnsi" w:cstheme="majorHAnsi"/>
                <w:sz w:val="20"/>
                <w:szCs w:val="20"/>
              </w:rPr>
            </w:pPr>
            <w:r>
              <w:rPr>
                <w:rFonts w:asciiTheme="majorHAnsi" w:hAnsiTheme="majorHAnsi" w:cstheme="majorHAnsi"/>
                <w:sz w:val="20"/>
                <w:szCs w:val="20"/>
              </w:rPr>
              <w:t>reports are generated by the EPA or s</w:t>
            </w:r>
            <w:r w:rsidRPr="005D2989">
              <w:rPr>
                <w:rFonts w:asciiTheme="majorHAnsi" w:hAnsiTheme="majorHAnsi" w:cstheme="majorHAnsi"/>
                <w:sz w:val="20"/>
                <w:szCs w:val="20"/>
              </w:rPr>
              <w:t xml:space="preserve">tate or federal counterparts to evaluate potential sources of site contamination, pathways for releases of contamination, and potential </w:t>
            </w:r>
            <w:r>
              <w:rPr>
                <w:rFonts w:asciiTheme="majorHAnsi" w:hAnsiTheme="majorHAnsi" w:cstheme="majorHAnsi"/>
                <w:sz w:val="20"/>
                <w:szCs w:val="20"/>
              </w:rPr>
              <w:t>impacts of releases of contamination from the site</w:t>
            </w:r>
            <w:r w:rsidRPr="005D2989">
              <w:rPr>
                <w:rFonts w:asciiTheme="majorHAnsi" w:hAnsiTheme="majorHAnsi" w:cstheme="majorHAnsi"/>
                <w:sz w:val="20"/>
                <w:szCs w:val="20"/>
              </w:rPr>
              <w:t xml:space="preserve"> </w:t>
            </w:r>
          </w:p>
          <w:p w:rsidR="00CF1EB6" w:rsidRPr="005D2989" w:rsidRDefault="00CF1EB6" w:rsidP="00CF1EB6">
            <w:pPr>
              <w:pStyle w:val="Bulletlist"/>
              <w:spacing w:after="0"/>
              <w:ind w:left="245" w:hanging="245"/>
              <w:rPr>
                <w:rFonts w:asciiTheme="majorHAnsi" w:hAnsiTheme="majorHAnsi" w:cstheme="majorHAnsi"/>
                <w:sz w:val="20"/>
                <w:szCs w:val="20"/>
              </w:rPr>
            </w:pPr>
            <w:r>
              <w:rPr>
                <w:rFonts w:asciiTheme="majorHAnsi" w:hAnsiTheme="majorHAnsi" w:cstheme="majorHAnsi"/>
                <w:sz w:val="20"/>
                <w:szCs w:val="20"/>
              </w:rPr>
              <w:t>Preliminary Assessments - typically</w:t>
            </w:r>
            <w:r w:rsidRPr="005D2989">
              <w:rPr>
                <w:rFonts w:asciiTheme="majorHAnsi" w:hAnsiTheme="majorHAnsi" w:cstheme="majorHAnsi"/>
                <w:sz w:val="20"/>
                <w:szCs w:val="20"/>
              </w:rPr>
              <w:t xml:space="preserve"> </w:t>
            </w:r>
            <w:r>
              <w:rPr>
                <w:rFonts w:asciiTheme="majorHAnsi" w:hAnsiTheme="majorHAnsi" w:cstheme="majorHAnsi"/>
                <w:sz w:val="20"/>
                <w:szCs w:val="20"/>
              </w:rPr>
              <w:t xml:space="preserve">rely on existing information and best </w:t>
            </w:r>
            <w:r w:rsidRPr="005D2989">
              <w:rPr>
                <w:rFonts w:asciiTheme="majorHAnsi" w:hAnsiTheme="majorHAnsi" w:cstheme="majorHAnsi"/>
                <w:sz w:val="20"/>
                <w:szCs w:val="20"/>
              </w:rPr>
              <w:t>professional judgment to determin</w:t>
            </w:r>
            <w:r>
              <w:rPr>
                <w:rFonts w:asciiTheme="majorHAnsi" w:hAnsiTheme="majorHAnsi" w:cstheme="majorHAnsi"/>
                <w:sz w:val="20"/>
                <w:szCs w:val="20"/>
              </w:rPr>
              <w:t>e if site sampling is warranted</w:t>
            </w:r>
            <w:r w:rsidRPr="005D2989">
              <w:rPr>
                <w:rFonts w:asciiTheme="majorHAnsi" w:hAnsiTheme="majorHAnsi" w:cstheme="majorHAnsi"/>
                <w:sz w:val="20"/>
                <w:szCs w:val="20"/>
              </w:rPr>
              <w:t xml:space="preserve"> </w:t>
            </w:r>
          </w:p>
          <w:p w:rsidR="00CF1EB6" w:rsidRPr="005D2989" w:rsidRDefault="00CF1EB6" w:rsidP="00CF1EB6">
            <w:pPr>
              <w:pStyle w:val="Bulletlist"/>
              <w:spacing w:after="0"/>
              <w:ind w:left="245" w:hanging="245"/>
              <w:rPr>
                <w:rFonts w:asciiTheme="majorHAnsi" w:hAnsiTheme="majorHAnsi" w:cstheme="majorHAnsi"/>
                <w:sz w:val="20"/>
                <w:szCs w:val="20"/>
              </w:rPr>
            </w:pPr>
            <w:r w:rsidRPr="005D2989">
              <w:rPr>
                <w:rFonts w:asciiTheme="majorHAnsi" w:hAnsiTheme="majorHAnsi" w:cstheme="majorHAnsi"/>
                <w:sz w:val="20"/>
                <w:szCs w:val="20"/>
              </w:rPr>
              <w:t xml:space="preserve">Site </w:t>
            </w:r>
            <w:r>
              <w:rPr>
                <w:rFonts w:asciiTheme="majorHAnsi" w:hAnsiTheme="majorHAnsi" w:cstheme="majorHAnsi"/>
                <w:sz w:val="20"/>
                <w:szCs w:val="20"/>
              </w:rPr>
              <w:t>Inspections - typically involve</w:t>
            </w:r>
            <w:r w:rsidRPr="005D2989">
              <w:rPr>
                <w:rFonts w:asciiTheme="majorHAnsi" w:hAnsiTheme="majorHAnsi" w:cstheme="majorHAnsi"/>
                <w:sz w:val="20"/>
                <w:szCs w:val="20"/>
              </w:rPr>
              <w:t xml:space="preserve"> a degree of field sampling and collection of additional information to determine if furthe</w:t>
            </w:r>
            <w:r>
              <w:rPr>
                <w:rFonts w:asciiTheme="majorHAnsi" w:hAnsiTheme="majorHAnsi" w:cstheme="majorHAnsi"/>
                <w:sz w:val="20"/>
                <w:szCs w:val="20"/>
              </w:rPr>
              <w:t>r action is required, including</w:t>
            </w:r>
            <w:r w:rsidRPr="005D2989">
              <w:rPr>
                <w:rFonts w:asciiTheme="majorHAnsi" w:hAnsiTheme="majorHAnsi" w:cstheme="majorHAnsi"/>
                <w:sz w:val="20"/>
                <w:szCs w:val="20"/>
              </w:rPr>
              <w:t xml:space="preserve"> p</w:t>
            </w:r>
            <w:r>
              <w:rPr>
                <w:rFonts w:asciiTheme="majorHAnsi" w:hAnsiTheme="majorHAnsi" w:cstheme="majorHAnsi"/>
                <w:sz w:val="20"/>
                <w:szCs w:val="20"/>
              </w:rPr>
              <w:t>otential for listing on the NPL</w:t>
            </w:r>
          </w:p>
          <w:p w:rsidR="00CF1EB6" w:rsidRPr="009611D1" w:rsidRDefault="00CF1EB6" w:rsidP="00CF1EB6">
            <w:pPr>
              <w:pStyle w:val="Bulletlist"/>
              <w:spacing w:after="0"/>
              <w:ind w:left="246" w:hanging="246"/>
              <w:rPr>
                <w:rFonts w:asciiTheme="majorHAnsi" w:hAnsiTheme="majorHAnsi" w:cstheme="majorHAnsi"/>
                <w:sz w:val="20"/>
                <w:szCs w:val="20"/>
              </w:rPr>
            </w:pPr>
            <w:proofErr w:type="gramStart"/>
            <w:r>
              <w:rPr>
                <w:rFonts w:asciiTheme="majorHAnsi" w:hAnsiTheme="majorHAnsi" w:cstheme="majorHAnsi"/>
                <w:sz w:val="20"/>
                <w:szCs w:val="20"/>
              </w:rPr>
              <w:t>the</w:t>
            </w:r>
            <w:proofErr w:type="gramEnd"/>
            <w:r>
              <w:rPr>
                <w:rFonts w:asciiTheme="majorHAnsi" w:hAnsiTheme="majorHAnsi" w:cstheme="majorHAnsi"/>
                <w:sz w:val="20"/>
                <w:szCs w:val="20"/>
              </w:rPr>
              <w:t xml:space="preserve"> </w:t>
            </w:r>
            <w:r w:rsidRPr="005D2989">
              <w:rPr>
                <w:rFonts w:asciiTheme="majorHAnsi" w:hAnsiTheme="majorHAnsi" w:cstheme="majorHAnsi"/>
                <w:sz w:val="20"/>
                <w:szCs w:val="20"/>
              </w:rPr>
              <w:t xml:space="preserve">Hazard Ranking System (HRS) serves as the principal mechanism </w:t>
            </w:r>
            <w:r>
              <w:rPr>
                <w:rFonts w:asciiTheme="majorHAnsi" w:hAnsiTheme="majorHAnsi" w:cstheme="majorHAnsi"/>
                <w:sz w:val="20"/>
                <w:szCs w:val="20"/>
              </w:rPr>
              <w:t xml:space="preserve">that the </w:t>
            </w:r>
            <w:r w:rsidRPr="005D2989">
              <w:rPr>
                <w:rFonts w:asciiTheme="majorHAnsi" w:hAnsiTheme="majorHAnsi" w:cstheme="majorHAnsi"/>
                <w:sz w:val="20"/>
                <w:szCs w:val="20"/>
              </w:rPr>
              <w:t>EPA uses to place uncontrolled waste sites on th</w:t>
            </w:r>
            <w:r>
              <w:rPr>
                <w:rFonts w:asciiTheme="majorHAnsi" w:hAnsiTheme="majorHAnsi" w:cstheme="majorHAnsi"/>
                <w:sz w:val="20"/>
                <w:szCs w:val="20"/>
              </w:rPr>
              <w:t>e NPL</w:t>
            </w:r>
            <w:r w:rsidRPr="005D2989">
              <w:rPr>
                <w:rFonts w:asciiTheme="majorHAnsi" w:hAnsiTheme="majorHAnsi" w:cstheme="majorHAnsi"/>
                <w:sz w:val="20"/>
                <w:szCs w:val="20"/>
              </w:rPr>
              <w:t xml:space="preserve">.  These are the most serious sites identified </w:t>
            </w:r>
            <w:r>
              <w:rPr>
                <w:rFonts w:asciiTheme="majorHAnsi" w:hAnsiTheme="majorHAnsi" w:cstheme="majorHAnsi"/>
                <w:sz w:val="20"/>
                <w:szCs w:val="20"/>
              </w:rPr>
              <w:t>for possible long-term cleanup.</w:t>
            </w:r>
            <w:r w:rsidRPr="00C30FB2">
              <w:rPr>
                <w:rFonts w:asciiTheme="majorHAnsi" w:hAnsiTheme="majorHAnsi" w:cstheme="majorHAnsi"/>
                <w:sz w:val="20"/>
                <w:szCs w:val="20"/>
              </w:rPr>
              <w:t xml:space="preserve"> </w:t>
            </w:r>
          </w:p>
        </w:tc>
      </w:tr>
      <w:tr w:rsidR="00CF1EB6" w:rsidRPr="00574652" w:rsidTr="00CF1EB6">
        <w:trPr>
          <w:gridAfter w:val="1"/>
          <w:wAfter w:w="5" w:type="pct"/>
          <w:cantSplit/>
          <w:jc w:val="center"/>
        </w:trPr>
        <w:tc>
          <w:tcPr>
            <w:tcW w:w="2298" w:type="pct"/>
            <w:gridSpan w:val="2"/>
            <w:tcBorders>
              <w:top w:val="single" w:sz="8" w:space="0" w:color="auto"/>
              <w:left w:val="single" w:sz="8" w:space="0" w:color="auto"/>
              <w:bottom w:val="single" w:sz="8" w:space="0" w:color="auto"/>
              <w:right w:val="single" w:sz="8" w:space="0" w:color="auto"/>
            </w:tcBorders>
          </w:tcPr>
          <w:p w:rsidR="00CF1EB6" w:rsidRPr="006820E7" w:rsidRDefault="00CF1EB6" w:rsidP="00CF1EB6">
            <w:pPr>
              <w:spacing w:after="0" w:line="240" w:lineRule="auto"/>
              <w:ind w:left="144" w:right="158"/>
              <w:rPr>
                <w:rFonts w:asciiTheme="majorHAnsi" w:hAnsiTheme="majorHAnsi" w:cstheme="majorHAnsi"/>
                <w:b/>
              </w:rPr>
            </w:pPr>
            <w:r w:rsidRPr="006820E7">
              <w:rPr>
                <w:rFonts w:asciiTheme="majorHAnsi" w:hAnsiTheme="majorHAnsi" w:cstheme="majorHAnsi"/>
                <w:b/>
              </w:rPr>
              <w:t>Remedial (Superfund) Cleanup Program</w:t>
            </w:r>
          </w:p>
          <w:p w:rsidR="00CF1EB6" w:rsidRPr="006820E7"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 xml:space="preserve">Region 10’s Remedial Cleanup Program (Site Cleanup Units 1, 2 and 3 and Hanford Cleanup Office) protects human health and the environment by assessing and cleaning up some of most contaminated hazardous waste sites in Idaho, Oregon, Washington, and Alaska.  </w:t>
            </w:r>
          </w:p>
        </w:tc>
        <w:tc>
          <w:tcPr>
            <w:tcW w:w="2697"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121941"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managing</w:t>
            </w:r>
            <w:r w:rsidRPr="005839C8">
              <w:rPr>
                <w:rFonts w:asciiTheme="majorHAnsi" w:hAnsiTheme="majorHAnsi" w:cstheme="majorHAnsi"/>
                <w:sz w:val="20"/>
                <w:szCs w:val="20"/>
              </w:rPr>
              <w:t xml:space="preserve"> and oversee</w:t>
            </w:r>
            <w:r>
              <w:rPr>
                <w:rFonts w:asciiTheme="majorHAnsi" w:hAnsiTheme="majorHAnsi" w:cstheme="majorHAnsi"/>
                <w:sz w:val="20"/>
                <w:szCs w:val="20"/>
              </w:rPr>
              <w:t>ing National Priority List</w:t>
            </w:r>
            <w:r w:rsidRPr="005839C8">
              <w:rPr>
                <w:rFonts w:asciiTheme="majorHAnsi" w:hAnsiTheme="majorHAnsi" w:cstheme="majorHAnsi"/>
                <w:sz w:val="20"/>
                <w:szCs w:val="20"/>
              </w:rPr>
              <w:t xml:space="preserve"> sites a</w:t>
            </w:r>
            <w:r>
              <w:rPr>
                <w:rFonts w:asciiTheme="majorHAnsi" w:hAnsiTheme="majorHAnsi" w:cstheme="majorHAnsi"/>
                <w:sz w:val="20"/>
                <w:szCs w:val="20"/>
              </w:rPr>
              <w:t>nd non-NPL sites</w:t>
            </w:r>
            <w:r w:rsidRPr="005839C8">
              <w:rPr>
                <w:rFonts w:asciiTheme="majorHAnsi" w:hAnsiTheme="majorHAnsi" w:cstheme="majorHAnsi"/>
                <w:sz w:val="20"/>
                <w:szCs w:val="20"/>
              </w:rPr>
              <w:t xml:space="preserve"> </w:t>
            </w:r>
            <w:r>
              <w:rPr>
                <w:rFonts w:asciiTheme="majorHAnsi" w:hAnsiTheme="majorHAnsi" w:cstheme="majorHAnsi"/>
                <w:sz w:val="20"/>
                <w:szCs w:val="20"/>
              </w:rPr>
              <w:t xml:space="preserve">and </w:t>
            </w:r>
            <w:r w:rsidRPr="00121941">
              <w:rPr>
                <w:rFonts w:asciiTheme="majorHAnsi" w:hAnsiTheme="majorHAnsi" w:cstheme="majorHAnsi"/>
                <w:sz w:val="20"/>
                <w:szCs w:val="20"/>
              </w:rPr>
              <w:t xml:space="preserve">incorporating community involvement activities into most phases of CERCLA work </w:t>
            </w:r>
          </w:p>
          <w:p w:rsidR="00CF1EB6" w:rsidRDefault="00CF1EB6" w:rsidP="00CF1EB6">
            <w:pPr>
              <w:pStyle w:val="Bulletlist"/>
              <w:spacing w:after="0"/>
              <w:ind w:left="246" w:hanging="246"/>
              <w:rPr>
                <w:rFonts w:asciiTheme="majorHAnsi" w:hAnsiTheme="majorHAnsi" w:cstheme="majorHAnsi"/>
                <w:sz w:val="20"/>
                <w:szCs w:val="20"/>
              </w:rPr>
            </w:pPr>
            <w:r w:rsidRPr="005839C8">
              <w:rPr>
                <w:rFonts w:asciiTheme="majorHAnsi" w:hAnsiTheme="majorHAnsi" w:cstheme="majorHAnsi"/>
                <w:sz w:val="20"/>
                <w:szCs w:val="20"/>
              </w:rPr>
              <w:t>Non-Time Critical Removal Actions or "Early Actions" deemed necessary to protect human health or the enviro</w:t>
            </w:r>
            <w:r>
              <w:rPr>
                <w:rFonts w:asciiTheme="majorHAnsi" w:hAnsiTheme="majorHAnsi" w:cstheme="majorHAnsi"/>
                <w:sz w:val="20"/>
                <w:szCs w:val="20"/>
              </w:rPr>
              <w:t>nment prior to completing the</w:t>
            </w:r>
            <w:r w:rsidRPr="005839C8">
              <w:rPr>
                <w:rFonts w:asciiTheme="majorHAnsi" w:hAnsiTheme="majorHAnsi" w:cstheme="majorHAnsi"/>
                <w:sz w:val="20"/>
                <w:szCs w:val="20"/>
              </w:rPr>
              <w:t xml:space="preserve"> </w:t>
            </w:r>
            <w:r>
              <w:rPr>
                <w:rFonts w:asciiTheme="majorHAnsi" w:hAnsiTheme="majorHAnsi" w:cstheme="majorHAnsi"/>
                <w:sz w:val="20"/>
                <w:szCs w:val="20"/>
              </w:rPr>
              <w:t xml:space="preserve">Remedial Investigation/Feasibility Study (RI/FS) </w:t>
            </w:r>
            <w:r w:rsidRPr="005839C8">
              <w:rPr>
                <w:rFonts w:asciiTheme="majorHAnsi" w:hAnsiTheme="majorHAnsi" w:cstheme="majorHAnsi"/>
                <w:sz w:val="20"/>
                <w:szCs w:val="20"/>
              </w:rPr>
              <w:t>and remedy decis</w:t>
            </w:r>
            <w:r>
              <w:rPr>
                <w:rFonts w:asciiTheme="majorHAnsi" w:hAnsiTheme="majorHAnsi" w:cstheme="majorHAnsi"/>
                <w:sz w:val="20"/>
                <w:szCs w:val="20"/>
              </w:rPr>
              <w:t xml:space="preserve">ion </w:t>
            </w:r>
          </w:p>
          <w:p w:rsidR="00CF1EB6" w:rsidRDefault="00CF1EB6" w:rsidP="00CF1EB6">
            <w:pPr>
              <w:pStyle w:val="Bulletlist"/>
              <w:spacing w:after="0"/>
              <w:ind w:left="245" w:hanging="245"/>
              <w:rPr>
                <w:rFonts w:asciiTheme="majorHAnsi" w:hAnsiTheme="majorHAnsi" w:cstheme="majorHAnsi"/>
                <w:sz w:val="20"/>
                <w:szCs w:val="20"/>
              </w:rPr>
            </w:pPr>
            <w:r>
              <w:rPr>
                <w:rFonts w:asciiTheme="majorHAnsi" w:hAnsiTheme="majorHAnsi" w:cstheme="majorHAnsi"/>
                <w:sz w:val="20"/>
                <w:szCs w:val="20"/>
              </w:rPr>
              <w:t xml:space="preserve">consultation </w:t>
            </w:r>
            <w:r w:rsidRPr="005839C8">
              <w:rPr>
                <w:rFonts w:asciiTheme="majorHAnsi" w:hAnsiTheme="majorHAnsi" w:cstheme="majorHAnsi"/>
                <w:sz w:val="20"/>
                <w:szCs w:val="20"/>
              </w:rPr>
              <w:t>typically occur</w:t>
            </w:r>
            <w:r>
              <w:rPr>
                <w:rFonts w:asciiTheme="majorHAnsi" w:hAnsiTheme="majorHAnsi" w:cstheme="majorHAnsi"/>
                <w:sz w:val="20"/>
                <w:szCs w:val="20"/>
              </w:rPr>
              <w:t xml:space="preserve">s </w:t>
            </w:r>
            <w:r w:rsidRPr="005839C8">
              <w:rPr>
                <w:rFonts w:asciiTheme="majorHAnsi" w:hAnsiTheme="majorHAnsi" w:cstheme="majorHAnsi"/>
                <w:sz w:val="20"/>
                <w:szCs w:val="20"/>
              </w:rPr>
              <w:t>at or near the completion of the Engineering Evaluation/Cos</w:t>
            </w:r>
            <w:r>
              <w:rPr>
                <w:rFonts w:asciiTheme="majorHAnsi" w:hAnsiTheme="majorHAnsi" w:cstheme="majorHAnsi"/>
                <w:sz w:val="20"/>
                <w:szCs w:val="20"/>
              </w:rPr>
              <w:t xml:space="preserve">t Analysis (EE/CA) phase and concludes </w:t>
            </w:r>
            <w:r w:rsidRPr="005839C8">
              <w:rPr>
                <w:rFonts w:asciiTheme="majorHAnsi" w:hAnsiTheme="majorHAnsi" w:cstheme="majorHAnsi"/>
                <w:sz w:val="20"/>
                <w:szCs w:val="20"/>
              </w:rPr>
              <w:t xml:space="preserve">with the issuance of an </w:t>
            </w:r>
            <w:r>
              <w:rPr>
                <w:rFonts w:asciiTheme="majorHAnsi" w:hAnsiTheme="majorHAnsi" w:cstheme="majorHAnsi"/>
                <w:sz w:val="20"/>
                <w:szCs w:val="20"/>
              </w:rPr>
              <w:t xml:space="preserve">Action Memorandum </w:t>
            </w:r>
          </w:p>
        </w:tc>
      </w:tr>
      <w:tr w:rsidR="00CF1EB6" w:rsidRPr="00574652" w:rsidTr="00CF1EB6">
        <w:trPr>
          <w:gridAfter w:val="1"/>
          <w:wAfter w:w="5" w:type="pct"/>
          <w:cantSplit/>
          <w:jc w:val="center"/>
        </w:trPr>
        <w:tc>
          <w:tcPr>
            <w:tcW w:w="2298" w:type="pct"/>
            <w:gridSpan w:val="2"/>
            <w:tcBorders>
              <w:top w:val="single" w:sz="8" w:space="0" w:color="auto"/>
              <w:left w:val="single" w:sz="8" w:space="0" w:color="auto"/>
              <w:bottom w:val="single" w:sz="8" w:space="0" w:color="auto"/>
              <w:right w:val="single" w:sz="8" w:space="0" w:color="auto"/>
            </w:tcBorders>
          </w:tcPr>
          <w:p w:rsidR="00CF1EB6" w:rsidRPr="006820E7" w:rsidRDefault="00CF1EB6" w:rsidP="00CF1EB6">
            <w:pPr>
              <w:spacing w:after="0" w:line="240" w:lineRule="auto"/>
              <w:ind w:left="144" w:right="158"/>
              <w:rPr>
                <w:rFonts w:asciiTheme="majorHAnsi" w:hAnsiTheme="majorHAnsi" w:cstheme="majorHAnsi"/>
                <w:b/>
              </w:rPr>
            </w:pPr>
            <w:r w:rsidRPr="006820E7">
              <w:rPr>
                <w:rFonts w:asciiTheme="majorHAnsi" w:hAnsiTheme="majorHAnsi" w:cstheme="majorHAnsi"/>
                <w:b/>
              </w:rPr>
              <w:lastRenderedPageBreak/>
              <w:t>Brownfields</w:t>
            </w:r>
          </w:p>
          <w:p w:rsidR="00CF1EB6" w:rsidRPr="006820E7" w:rsidRDefault="00CF1EB6" w:rsidP="00CF1EB6">
            <w:pPr>
              <w:spacing w:after="0" w:line="240" w:lineRule="auto"/>
              <w:ind w:left="144" w:right="158"/>
              <w:rPr>
                <w:rFonts w:asciiTheme="majorHAnsi" w:hAnsiTheme="majorHAnsi" w:cstheme="majorHAnsi"/>
              </w:rPr>
            </w:pPr>
            <w:r>
              <w:rPr>
                <w:rFonts w:asciiTheme="majorHAnsi" w:hAnsiTheme="majorHAnsi" w:cstheme="majorHAnsi"/>
              </w:rPr>
              <w:t xml:space="preserve">In addition to conducting site assessments, </w:t>
            </w:r>
            <w:r w:rsidRPr="006820E7">
              <w:rPr>
                <w:rFonts w:asciiTheme="majorHAnsi" w:hAnsiTheme="majorHAnsi" w:cstheme="majorHAnsi"/>
              </w:rPr>
              <w:t>Region 10’s Site</w:t>
            </w:r>
            <w:r>
              <w:rPr>
                <w:rFonts w:asciiTheme="majorHAnsi" w:hAnsiTheme="majorHAnsi" w:cstheme="majorHAnsi"/>
              </w:rPr>
              <w:t xml:space="preserve"> Assessment/ Brownfield Unit</w:t>
            </w:r>
            <w:r w:rsidRPr="006820E7">
              <w:rPr>
                <w:rFonts w:asciiTheme="majorHAnsi" w:hAnsiTheme="majorHAnsi" w:cstheme="majorHAnsi"/>
              </w:rPr>
              <w:t xml:space="preserve"> works on Brownfie</w:t>
            </w:r>
            <w:r>
              <w:rPr>
                <w:rFonts w:asciiTheme="majorHAnsi" w:hAnsiTheme="majorHAnsi" w:cstheme="majorHAnsi"/>
              </w:rPr>
              <w:t>ld and Land Revitalization, balancing</w:t>
            </w:r>
            <w:r w:rsidRPr="006820E7">
              <w:rPr>
                <w:rFonts w:asciiTheme="majorHAnsi" w:hAnsiTheme="majorHAnsi" w:cstheme="majorHAnsi"/>
              </w:rPr>
              <w:t xml:space="preserve"> protecting human health and the environment with redevelopment. </w:t>
            </w:r>
            <w:r>
              <w:rPr>
                <w:rFonts w:asciiTheme="majorHAnsi" w:hAnsiTheme="majorHAnsi" w:cstheme="majorHAnsi"/>
              </w:rPr>
              <w:t xml:space="preserve"> </w:t>
            </w:r>
            <w:r w:rsidRPr="006820E7">
              <w:rPr>
                <w:rFonts w:asciiTheme="majorHAnsi" w:hAnsiTheme="majorHAnsi" w:cstheme="majorHAnsi"/>
              </w:rPr>
              <w:t>Many "Brownfield" sites were created when manufacturing plants</w:t>
            </w:r>
            <w:r>
              <w:rPr>
                <w:rFonts w:asciiTheme="majorHAnsi" w:hAnsiTheme="majorHAnsi" w:cstheme="majorHAnsi"/>
              </w:rPr>
              <w:t xml:space="preserve"> or facilities</w:t>
            </w:r>
            <w:r w:rsidRPr="006820E7">
              <w:rPr>
                <w:rFonts w:asciiTheme="majorHAnsi" w:hAnsiTheme="majorHAnsi" w:cstheme="majorHAnsi"/>
              </w:rPr>
              <w:t xml:space="preserve"> closed or moved. </w:t>
            </w:r>
          </w:p>
          <w:p w:rsidR="00CF1EB6" w:rsidRPr="006820E7"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 xml:space="preserve">The EPA supports the assessment and cleanup of these sites for re-use through </w:t>
            </w:r>
            <w:r>
              <w:rPr>
                <w:rFonts w:asciiTheme="majorHAnsi" w:hAnsiTheme="majorHAnsi" w:cstheme="majorHAnsi"/>
              </w:rPr>
              <w:t xml:space="preserve">funding </w:t>
            </w:r>
            <w:r w:rsidRPr="006820E7">
              <w:rPr>
                <w:rFonts w:asciiTheme="majorHAnsi" w:hAnsiTheme="majorHAnsi" w:cstheme="majorHAnsi"/>
              </w:rPr>
              <w:t>cooperative agreements including: Brownfield State and Tribal Response Program Grants; Brownfield Assessment Grants; Brownfield Revolving Loan Fund Grants; Environmental Workforce Development and Job Training Grants; and Brownfield Cleanup Grants.</w:t>
            </w:r>
          </w:p>
          <w:p w:rsidR="00CF1EB6" w:rsidRPr="006820E7" w:rsidRDefault="00CF1EB6" w:rsidP="00CF1EB6">
            <w:pPr>
              <w:spacing w:after="0" w:line="240" w:lineRule="auto"/>
              <w:ind w:left="144" w:right="158"/>
              <w:rPr>
                <w:rFonts w:asciiTheme="majorHAnsi" w:hAnsiTheme="majorHAnsi" w:cstheme="majorHAnsi"/>
                <w:b/>
              </w:rPr>
            </w:pPr>
            <w:r w:rsidRPr="006820E7">
              <w:rPr>
                <w:rFonts w:asciiTheme="majorHAnsi" w:hAnsiTheme="majorHAnsi" w:cstheme="majorHAnsi"/>
              </w:rPr>
              <w:t>Tribes in Alaska are eligible for Brownfield State and Tribal Response Program Grants</w:t>
            </w:r>
            <w:r>
              <w:rPr>
                <w:rFonts w:asciiTheme="majorHAnsi" w:hAnsiTheme="majorHAnsi" w:cstheme="majorHAnsi"/>
              </w:rPr>
              <w:t xml:space="preserve"> only</w:t>
            </w:r>
            <w:r w:rsidRPr="006820E7">
              <w:rPr>
                <w:rFonts w:asciiTheme="majorHAnsi" w:hAnsiTheme="majorHAnsi" w:cstheme="majorHAnsi"/>
              </w:rPr>
              <w:t xml:space="preserve">.  Alaska Village and Regional Corporations are eligible for the other types of grants listed here.    </w:t>
            </w:r>
          </w:p>
        </w:tc>
        <w:tc>
          <w:tcPr>
            <w:tcW w:w="2697"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C30FB2" w:rsidRDefault="00CF1EB6" w:rsidP="00CF1EB6">
            <w:pPr>
              <w:pStyle w:val="Bulletlist"/>
              <w:spacing w:after="0"/>
              <w:ind w:left="246" w:hanging="246"/>
              <w:rPr>
                <w:rFonts w:asciiTheme="majorHAnsi" w:hAnsiTheme="majorHAnsi" w:cstheme="majorHAnsi"/>
                <w:sz w:val="20"/>
                <w:szCs w:val="20"/>
              </w:rPr>
            </w:pPr>
            <w:proofErr w:type="spellStart"/>
            <w:r>
              <w:rPr>
                <w:rFonts w:asciiTheme="majorHAnsi" w:hAnsiTheme="majorHAnsi" w:cstheme="majorHAnsi"/>
                <w:sz w:val="20"/>
                <w:szCs w:val="20"/>
              </w:rPr>
              <w:t>Brownfiled</w:t>
            </w:r>
            <w:proofErr w:type="spellEnd"/>
            <w:r>
              <w:rPr>
                <w:rFonts w:asciiTheme="majorHAnsi" w:hAnsiTheme="majorHAnsi" w:cstheme="majorHAnsi"/>
                <w:sz w:val="20"/>
                <w:szCs w:val="20"/>
              </w:rPr>
              <w:t xml:space="preserve"> State and Tribal Response Program Grants- help to ensure that state and t</w:t>
            </w:r>
            <w:r w:rsidRPr="00C30FB2">
              <w:rPr>
                <w:rFonts w:asciiTheme="majorHAnsi" w:hAnsiTheme="majorHAnsi" w:cstheme="majorHAnsi"/>
                <w:sz w:val="20"/>
                <w:szCs w:val="20"/>
              </w:rPr>
              <w:t>ribal response programs include, or are taking steps to include, certain</w:t>
            </w:r>
            <w:r>
              <w:rPr>
                <w:rFonts w:asciiTheme="majorHAnsi" w:hAnsiTheme="majorHAnsi" w:cstheme="majorHAnsi"/>
                <w:sz w:val="20"/>
                <w:szCs w:val="20"/>
              </w:rPr>
              <w:t xml:space="preserve"> program</w:t>
            </w:r>
            <w:r w:rsidRPr="00C30FB2">
              <w:rPr>
                <w:rFonts w:asciiTheme="majorHAnsi" w:hAnsiTheme="majorHAnsi" w:cstheme="majorHAnsi"/>
                <w:sz w:val="20"/>
                <w:szCs w:val="20"/>
              </w:rPr>
              <w:t xml:space="preserve"> elements</w:t>
            </w:r>
            <w:r>
              <w:rPr>
                <w:rFonts w:asciiTheme="majorHAnsi" w:hAnsiTheme="majorHAnsi" w:cstheme="majorHAnsi"/>
                <w:sz w:val="20"/>
                <w:szCs w:val="20"/>
              </w:rPr>
              <w:t xml:space="preserve">, </w:t>
            </w:r>
            <w:r w:rsidRPr="00C30FB2">
              <w:rPr>
                <w:rFonts w:asciiTheme="majorHAnsi" w:hAnsiTheme="majorHAnsi" w:cstheme="majorHAnsi"/>
                <w:sz w:val="20"/>
                <w:szCs w:val="20"/>
              </w:rPr>
              <w:t xml:space="preserve">and </w:t>
            </w:r>
            <w:r>
              <w:rPr>
                <w:rFonts w:asciiTheme="majorHAnsi" w:hAnsiTheme="majorHAnsi" w:cstheme="majorHAnsi"/>
                <w:sz w:val="20"/>
                <w:szCs w:val="20"/>
              </w:rPr>
              <w:t xml:space="preserve">that </w:t>
            </w:r>
            <w:r w:rsidRPr="00C30FB2">
              <w:rPr>
                <w:rFonts w:asciiTheme="majorHAnsi" w:hAnsiTheme="majorHAnsi" w:cstheme="majorHAnsi"/>
                <w:sz w:val="20"/>
                <w:szCs w:val="20"/>
              </w:rPr>
              <w:t>the program</w:t>
            </w:r>
            <w:r>
              <w:rPr>
                <w:rFonts w:asciiTheme="majorHAnsi" w:hAnsiTheme="majorHAnsi" w:cstheme="majorHAnsi"/>
                <w:sz w:val="20"/>
                <w:szCs w:val="20"/>
              </w:rPr>
              <w:t>s establish and maintain</w:t>
            </w:r>
            <w:r w:rsidRPr="00C30FB2">
              <w:rPr>
                <w:rFonts w:asciiTheme="majorHAnsi" w:hAnsiTheme="majorHAnsi" w:cstheme="majorHAnsi"/>
                <w:sz w:val="20"/>
                <w:szCs w:val="20"/>
              </w:rPr>
              <w:t xml:space="preserve"> a pub</w:t>
            </w:r>
            <w:r>
              <w:rPr>
                <w:rFonts w:asciiTheme="majorHAnsi" w:hAnsiTheme="majorHAnsi" w:cstheme="majorHAnsi"/>
                <w:sz w:val="20"/>
                <w:szCs w:val="20"/>
              </w:rPr>
              <w:t xml:space="preserve">lic record of sites addressed </w:t>
            </w:r>
          </w:p>
          <w:p w:rsidR="00CF1EB6" w:rsidRPr="00C30FB2"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 xml:space="preserve">Brownfield Assessment Grants- </w:t>
            </w:r>
            <w:r w:rsidRPr="00C30FB2">
              <w:rPr>
                <w:rFonts w:asciiTheme="majorHAnsi" w:hAnsiTheme="majorHAnsi" w:cstheme="majorHAnsi"/>
                <w:sz w:val="20"/>
                <w:szCs w:val="20"/>
              </w:rPr>
              <w:t>are intended for recipients to inventory, characterize, assess, and conduct planning and community involvement related to Brownfield sites contaminated by hazardous substanc</w:t>
            </w:r>
            <w:r>
              <w:rPr>
                <w:rFonts w:asciiTheme="majorHAnsi" w:hAnsiTheme="majorHAnsi" w:cstheme="majorHAnsi"/>
                <w:sz w:val="20"/>
                <w:szCs w:val="20"/>
              </w:rPr>
              <w:t xml:space="preserve">es, pollutants, or contaminants </w:t>
            </w:r>
          </w:p>
          <w:p w:rsidR="00CF1EB6" w:rsidRPr="00C30FB2"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Brownfield Revolving Loan Fund Grants (RLF</w:t>
            </w:r>
            <w:proofErr w:type="gramStart"/>
            <w:r>
              <w:rPr>
                <w:rFonts w:asciiTheme="majorHAnsi" w:hAnsiTheme="majorHAnsi" w:cstheme="majorHAnsi"/>
                <w:sz w:val="20"/>
                <w:szCs w:val="20"/>
              </w:rPr>
              <w:t>)-</w:t>
            </w:r>
            <w:proofErr w:type="gramEnd"/>
            <w:r>
              <w:rPr>
                <w:rFonts w:asciiTheme="majorHAnsi" w:hAnsiTheme="majorHAnsi" w:cstheme="majorHAnsi"/>
                <w:sz w:val="20"/>
                <w:szCs w:val="20"/>
              </w:rPr>
              <w:t xml:space="preserve"> provide funding for recipients </w:t>
            </w:r>
            <w:r w:rsidRPr="00C30FB2">
              <w:rPr>
                <w:rFonts w:asciiTheme="majorHAnsi" w:hAnsiTheme="majorHAnsi" w:cstheme="majorHAnsi"/>
                <w:sz w:val="20"/>
                <w:szCs w:val="20"/>
              </w:rPr>
              <w:t>to capitalize a revolving loan fund and to provide sub-grants to carry out cleanup activities at Brownfield sites. When loans are repaid</w:t>
            </w:r>
            <w:r>
              <w:rPr>
                <w:rFonts w:asciiTheme="majorHAnsi" w:hAnsiTheme="majorHAnsi" w:cstheme="majorHAnsi"/>
                <w:sz w:val="20"/>
                <w:szCs w:val="20"/>
              </w:rPr>
              <w:t>,</w:t>
            </w:r>
            <w:r w:rsidRPr="00C30FB2">
              <w:rPr>
                <w:rFonts w:asciiTheme="majorHAnsi" w:hAnsiTheme="majorHAnsi" w:cstheme="majorHAnsi"/>
                <w:sz w:val="20"/>
                <w:szCs w:val="20"/>
              </w:rPr>
              <w:t xml:space="preserve"> the fund</w:t>
            </w:r>
            <w:r>
              <w:rPr>
                <w:rFonts w:asciiTheme="majorHAnsi" w:hAnsiTheme="majorHAnsi" w:cstheme="majorHAnsi"/>
                <w:sz w:val="20"/>
                <w:szCs w:val="20"/>
              </w:rPr>
              <w:t xml:space="preserve">s are re-lent to other borrowers </w:t>
            </w:r>
          </w:p>
          <w:p w:rsidR="00CF1EB6" w:rsidRPr="002F5AE3"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 xml:space="preserve">Environmental Workforce Development and Job Training Grants- </w:t>
            </w:r>
            <w:r w:rsidRPr="00C30FB2">
              <w:rPr>
                <w:rFonts w:asciiTheme="majorHAnsi" w:hAnsiTheme="majorHAnsi" w:cstheme="majorHAnsi"/>
                <w:sz w:val="20"/>
                <w:szCs w:val="20"/>
              </w:rPr>
              <w:t>allow nonprofit and other organizations to recruit, train, and place unemployed and under-employed people living in areas affected by solid and hazardous waste. Residents learn skills needed to secure full-time, employment in the environmental field, inc</w:t>
            </w:r>
            <w:r>
              <w:rPr>
                <w:rFonts w:asciiTheme="majorHAnsi" w:hAnsiTheme="majorHAnsi" w:cstheme="majorHAnsi"/>
                <w:sz w:val="20"/>
                <w:szCs w:val="20"/>
              </w:rPr>
              <w:t xml:space="preserve">luding assessment and cleanup </w:t>
            </w:r>
          </w:p>
          <w:p w:rsidR="00CF1EB6" w:rsidRDefault="00CF1EB6" w:rsidP="00CF1EB6">
            <w:pPr>
              <w:pStyle w:val="Bulletlist"/>
              <w:spacing w:after="0"/>
              <w:ind w:left="245" w:hanging="245"/>
              <w:rPr>
                <w:rFonts w:asciiTheme="majorHAnsi" w:hAnsiTheme="majorHAnsi" w:cstheme="majorHAnsi"/>
                <w:sz w:val="20"/>
                <w:szCs w:val="20"/>
              </w:rPr>
            </w:pPr>
            <w:proofErr w:type="spellStart"/>
            <w:r>
              <w:rPr>
                <w:rFonts w:asciiTheme="majorHAnsi" w:hAnsiTheme="majorHAnsi" w:cstheme="majorHAnsi"/>
                <w:sz w:val="20"/>
                <w:szCs w:val="20"/>
              </w:rPr>
              <w:t>Brownfiled</w:t>
            </w:r>
            <w:proofErr w:type="spellEnd"/>
            <w:r>
              <w:rPr>
                <w:rFonts w:asciiTheme="majorHAnsi" w:hAnsiTheme="majorHAnsi" w:cstheme="majorHAnsi"/>
                <w:sz w:val="20"/>
                <w:szCs w:val="20"/>
              </w:rPr>
              <w:t xml:space="preserve"> Cleanup Grants- </w:t>
            </w:r>
            <w:r w:rsidRPr="00C30FB2">
              <w:rPr>
                <w:rFonts w:asciiTheme="majorHAnsi" w:hAnsiTheme="majorHAnsi" w:cstheme="majorHAnsi"/>
                <w:sz w:val="20"/>
                <w:szCs w:val="20"/>
              </w:rPr>
              <w:t>provide funding to carry out cleanup</w:t>
            </w:r>
            <w:r>
              <w:rPr>
                <w:rFonts w:asciiTheme="majorHAnsi" w:hAnsiTheme="majorHAnsi" w:cstheme="majorHAnsi"/>
                <w:sz w:val="20"/>
                <w:szCs w:val="20"/>
              </w:rPr>
              <w:t xml:space="preserve"> activities at Brownfield sites</w:t>
            </w:r>
            <w:r w:rsidRPr="00C30FB2">
              <w:rPr>
                <w:rFonts w:asciiTheme="majorHAnsi" w:hAnsiTheme="majorHAnsi" w:cstheme="majorHAnsi"/>
                <w:sz w:val="20"/>
                <w:szCs w:val="20"/>
              </w:rPr>
              <w:t xml:space="preserve"> contaminated by petroleum and hazardous substanc</w:t>
            </w:r>
            <w:r>
              <w:rPr>
                <w:rFonts w:asciiTheme="majorHAnsi" w:hAnsiTheme="majorHAnsi" w:cstheme="majorHAnsi"/>
                <w:sz w:val="20"/>
                <w:szCs w:val="20"/>
              </w:rPr>
              <w:t xml:space="preserve">es, pollutants, or contaminants. </w:t>
            </w:r>
            <w:r w:rsidRPr="00C30FB2">
              <w:rPr>
                <w:rFonts w:asciiTheme="majorHAnsi" w:hAnsiTheme="majorHAnsi" w:cstheme="majorHAnsi"/>
                <w:sz w:val="20"/>
                <w:szCs w:val="20"/>
              </w:rPr>
              <w:t>Cle</w:t>
            </w:r>
            <w:r>
              <w:rPr>
                <w:rFonts w:asciiTheme="majorHAnsi" w:hAnsiTheme="majorHAnsi" w:cstheme="majorHAnsi"/>
                <w:sz w:val="20"/>
                <w:szCs w:val="20"/>
              </w:rPr>
              <w:t>anup grants require a 20%</w:t>
            </w:r>
            <w:r w:rsidRPr="00C30FB2">
              <w:rPr>
                <w:rFonts w:asciiTheme="majorHAnsi" w:hAnsiTheme="majorHAnsi" w:cstheme="majorHAnsi"/>
                <w:sz w:val="20"/>
                <w:szCs w:val="20"/>
              </w:rPr>
              <w:t xml:space="preserve"> cost share, which may be in the form of money</w:t>
            </w:r>
            <w:r>
              <w:rPr>
                <w:rFonts w:asciiTheme="majorHAnsi" w:hAnsiTheme="majorHAnsi" w:cstheme="majorHAnsi"/>
                <w:sz w:val="20"/>
                <w:szCs w:val="20"/>
              </w:rPr>
              <w:t>, labor, material, or services,</w:t>
            </w:r>
            <w:r w:rsidRPr="00C30FB2">
              <w:rPr>
                <w:rFonts w:asciiTheme="majorHAnsi" w:hAnsiTheme="majorHAnsi" w:cstheme="majorHAnsi"/>
                <w:sz w:val="20"/>
                <w:szCs w:val="20"/>
              </w:rPr>
              <w:t xml:space="preserve"> for allowable costs. An applicant must own the site at</w:t>
            </w:r>
            <w:r>
              <w:rPr>
                <w:rFonts w:asciiTheme="majorHAnsi" w:hAnsiTheme="majorHAnsi" w:cstheme="majorHAnsi"/>
                <w:sz w:val="20"/>
                <w:szCs w:val="20"/>
              </w:rPr>
              <w:t xml:space="preserve"> the</w:t>
            </w:r>
            <w:r w:rsidRPr="00C30FB2">
              <w:rPr>
                <w:rFonts w:asciiTheme="majorHAnsi" w:hAnsiTheme="majorHAnsi" w:cstheme="majorHAnsi"/>
                <w:sz w:val="20"/>
                <w:szCs w:val="20"/>
              </w:rPr>
              <w:t xml:space="preserve"> time of application. </w:t>
            </w:r>
          </w:p>
        </w:tc>
      </w:tr>
      <w:tr w:rsidR="00CF1EB6" w:rsidRPr="00574652" w:rsidTr="00CF1EB6">
        <w:trPr>
          <w:gridAfter w:val="1"/>
          <w:wAfter w:w="5" w:type="pct"/>
          <w:cantSplit/>
          <w:jc w:val="center"/>
        </w:trPr>
        <w:tc>
          <w:tcPr>
            <w:tcW w:w="2298" w:type="pct"/>
            <w:gridSpan w:val="2"/>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lastRenderedPageBreak/>
              <w:t>Emergency Management Program</w:t>
            </w:r>
          </w:p>
          <w:p w:rsidR="00CF1EB6" w:rsidRPr="006820E7"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 xml:space="preserve">Region 10’s Emergency Management Program (Emergency Response Unit and Emergency Preparedness and Prevention Unit) responds to emergency, time-critical and non-time critical responses to remove imminent and substantial threats to human health and the environment at National Priority List (NPL) and non-NPL sites. </w:t>
            </w:r>
          </w:p>
          <w:p w:rsidR="00CF1EB6" w:rsidRPr="006820E7"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 xml:space="preserve">The EPA is the lead for Emergency Support Function #10 for natural disasters that cause hazardous substance releases and/or oil spills.  The EPA works closely with the Federal Emergency Management Agency (FEMA) and the U.S. Coast Guard to plan and prepare to respond to disasters when the President of the U.S. signs an emergency or disaster declaration.   </w:t>
            </w:r>
          </w:p>
          <w:p w:rsidR="00CF1EB6" w:rsidRPr="00B9113C" w:rsidRDefault="00CF1EB6" w:rsidP="00CF1EB6">
            <w:pPr>
              <w:spacing w:after="0" w:line="240" w:lineRule="auto"/>
              <w:ind w:left="144" w:right="158"/>
              <w:rPr>
                <w:rFonts w:asciiTheme="majorHAnsi" w:hAnsiTheme="majorHAnsi" w:cstheme="majorHAnsi"/>
              </w:rPr>
            </w:pPr>
            <w:r w:rsidRPr="006820E7">
              <w:rPr>
                <w:rFonts w:asciiTheme="majorHAnsi" w:hAnsiTheme="majorHAnsi" w:cstheme="majorHAnsi"/>
              </w:rPr>
              <w:t xml:space="preserve">While the EPA prepares and responds to disasters involving hazardous substance releases and oil spills, the Agency does not have the resources or the authority to help communities with overall disaster planning or preparedness.  Questions related to community disaster preparedness, planning, and recovery should be directed to FEMA.  </w:t>
            </w:r>
          </w:p>
        </w:tc>
        <w:tc>
          <w:tcPr>
            <w:tcW w:w="2697"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9611D1" w:rsidRDefault="00CF1EB6" w:rsidP="00CF1EB6">
            <w:pPr>
              <w:pStyle w:val="Bulletlist"/>
              <w:spacing w:after="0"/>
              <w:ind w:left="246" w:hanging="246"/>
              <w:rPr>
                <w:rFonts w:asciiTheme="majorHAnsi" w:hAnsiTheme="majorHAnsi" w:cstheme="majorHAnsi"/>
                <w:sz w:val="20"/>
                <w:szCs w:val="20"/>
              </w:rPr>
            </w:pPr>
            <w:r w:rsidRPr="009611D1">
              <w:rPr>
                <w:rFonts w:asciiTheme="majorHAnsi" w:hAnsiTheme="majorHAnsi" w:cstheme="majorHAnsi"/>
                <w:sz w:val="20"/>
                <w:szCs w:val="20"/>
              </w:rPr>
              <w:t>T</w:t>
            </w:r>
            <w:r>
              <w:rPr>
                <w:rFonts w:asciiTheme="majorHAnsi" w:hAnsiTheme="majorHAnsi" w:cstheme="majorHAnsi"/>
                <w:sz w:val="20"/>
                <w:szCs w:val="20"/>
              </w:rPr>
              <w:t>ime-Critical Removal Actions - c</w:t>
            </w:r>
            <w:r w:rsidRPr="009611D1">
              <w:rPr>
                <w:rFonts w:asciiTheme="majorHAnsi" w:hAnsiTheme="majorHAnsi" w:cstheme="majorHAnsi"/>
                <w:sz w:val="20"/>
                <w:szCs w:val="20"/>
              </w:rPr>
              <w:t>leanup actions that are generally limited to planning periods of less than 6 months and where the environmental conditions req</w:t>
            </w:r>
            <w:r>
              <w:rPr>
                <w:rFonts w:asciiTheme="majorHAnsi" w:hAnsiTheme="majorHAnsi" w:cstheme="majorHAnsi"/>
                <w:sz w:val="20"/>
                <w:szCs w:val="20"/>
              </w:rPr>
              <w:t>uire actions</w:t>
            </w:r>
            <w:r w:rsidRPr="009611D1">
              <w:rPr>
                <w:rFonts w:asciiTheme="majorHAnsi" w:hAnsiTheme="majorHAnsi" w:cstheme="majorHAnsi"/>
                <w:sz w:val="20"/>
                <w:szCs w:val="20"/>
              </w:rPr>
              <w:t xml:space="preserve"> to limit acute risk to hu</w:t>
            </w:r>
            <w:r>
              <w:rPr>
                <w:rFonts w:asciiTheme="majorHAnsi" w:hAnsiTheme="majorHAnsi" w:cstheme="majorHAnsi"/>
                <w:sz w:val="20"/>
                <w:szCs w:val="20"/>
              </w:rPr>
              <w:t>man health and the environment</w:t>
            </w:r>
            <w:r w:rsidRPr="009611D1">
              <w:rPr>
                <w:rFonts w:asciiTheme="majorHAnsi" w:hAnsiTheme="majorHAnsi" w:cstheme="majorHAnsi"/>
                <w:sz w:val="20"/>
                <w:szCs w:val="20"/>
              </w:rPr>
              <w:t xml:space="preserve"> </w:t>
            </w:r>
          </w:p>
          <w:p w:rsidR="00CF1EB6" w:rsidRPr="009611D1" w:rsidRDefault="00CF1EB6" w:rsidP="00CF1EB6">
            <w:pPr>
              <w:pStyle w:val="Bulletlist"/>
              <w:spacing w:after="0"/>
              <w:ind w:left="246" w:hanging="246"/>
              <w:rPr>
                <w:rFonts w:asciiTheme="majorHAnsi" w:hAnsiTheme="majorHAnsi" w:cstheme="majorHAnsi"/>
                <w:sz w:val="20"/>
                <w:szCs w:val="20"/>
              </w:rPr>
            </w:pPr>
            <w:r w:rsidRPr="009611D1">
              <w:rPr>
                <w:rFonts w:asciiTheme="majorHAnsi" w:hAnsiTheme="majorHAnsi" w:cstheme="majorHAnsi"/>
                <w:sz w:val="20"/>
                <w:szCs w:val="20"/>
              </w:rPr>
              <w:t>Non-T</w:t>
            </w:r>
            <w:r>
              <w:rPr>
                <w:rFonts w:asciiTheme="majorHAnsi" w:hAnsiTheme="majorHAnsi" w:cstheme="majorHAnsi"/>
                <w:sz w:val="20"/>
                <w:szCs w:val="20"/>
              </w:rPr>
              <w:t>ime Critical Removal Actions - c</w:t>
            </w:r>
            <w:r w:rsidRPr="009611D1">
              <w:rPr>
                <w:rFonts w:asciiTheme="majorHAnsi" w:hAnsiTheme="majorHAnsi" w:cstheme="majorHAnsi"/>
                <w:sz w:val="20"/>
                <w:szCs w:val="20"/>
              </w:rPr>
              <w:t>leanup actions that meet the criteria for</w:t>
            </w:r>
            <w:r>
              <w:rPr>
                <w:rFonts w:asciiTheme="majorHAnsi" w:hAnsiTheme="majorHAnsi" w:cstheme="majorHAnsi"/>
                <w:sz w:val="20"/>
                <w:szCs w:val="20"/>
              </w:rPr>
              <w:t xml:space="preserve"> a Time-Critical Removal Action</w:t>
            </w:r>
            <w:r w:rsidRPr="009611D1">
              <w:rPr>
                <w:rFonts w:asciiTheme="majorHAnsi" w:hAnsiTheme="majorHAnsi" w:cstheme="majorHAnsi"/>
                <w:sz w:val="20"/>
                <w:szCs w:val="20"/>
              </w:rPr>
              <w:t>, but have planning periods longer than 6 months and include preparation of an Engineering Evaluation/Cost Analyses</w:t>
            </w:r>
          </w:p>
          <w:p w:rsidR="00CF1EB6" w:rsidRPr="009611D1"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 xml:space="preserve">Emergency Responses - </w:t>
            </w:r>
            <w:r w:rsidRPr="009611D1">
              <w:rPr>
                <w:rFonts w:asciiTheme="majorHAnsi" w:hAnsiTheme="majorHAnsi" w:cstheme="majorHAnsi"/>
                <w:sz w:val="20"/>
                <w:szCs w:val="20"/>
              </w:rPr>
              <w:t xml:space="preserve">conducted to provide immediate management and oversight to chemical, oil, biological and radiological releases and large-scale national emergencies, including homeland security </w:t>
            </w:r>
            <w:r>
              <w:rPr>
                <w:rFonts w:asciiTheme="majorHAnsi" w:hAnsiTheme="majorHAnsi" w:cstheme="majorHAnsi"/>
                <w:sz w:val="20"/>
                <w:szCs w:val="20"/>
              </w:rPr>
              <w:t xml:space="preserve">incidents, </w:t>
            </w:r>
            <w:r w:rsidRPr="009611D1">
              <w:rPr>
                <w:rFonts w:asciiTheme="majorHAnsi" w:hAnsiTheme="majorHAnsi" w:cstheme="majorHAnsi"/>
                <w:sz w:val="20"/>
                <w:szCs w:val="20"/>
              </w:rPr>
              <w:t xml:space="preserve">when requested. </w:t>
            </w:r>
          </w:p>
          <w:p w:rsidR="00CF1EB6" w:rsidRPr="009611D1" w:rsidRDefault="00CF1EB6" w:rsidP="00CF1EB6">
            <w:pPr>
              <w:pStyle w:val="Bulletlist"/>
              <w:spacing w:after="0"/>
              <w:ind w:left="246" w:hanging="246"/>
              <w:rPr>
                <w:rFonts w:asciiTheme="majorHAnsi" w:hAnsiTheme="majorHAnsi" w:cstheme="majorHAnsi"/>
                <w:sz w:val="20"/>
                <w:szCs w:val="20"/>
              </w:rPr>
            </w:pPr>
            <w:r w:rsidRPr="009611D1">
              <w:rPr>
                <w:rFonts w:asciiTheme="majorHAnsi" w:hAnsiTheme="majorHAnsi" w:cstheme="majorHAnsi"/>
                <w:sz w:val="20"/>
                <w:szCs w:val="20"/>
              </w:rPr>
              <w:t>Oil</w:t>
            </w:r>
            <w:r>
              <w:rPr>
                <w:rFonts w:asciiTheme="majorHAnsi" w:hAnsiTheme="majorHAnsi" w:cstheme="majorHAnsi"/>
                <w:sz w:val="20"/>
                <w:szCs w:val="20"/>
              </w:rPr>
              <w:t xml:space="preserve"> Cleanup Actions - under the Oil Pollution Act (OPA), </w:t>
            </w:r>
            <w:r w:rsidRPr="009611D1">
              <w:rPr>
                <w:rFonts w:asciiTheme="majorHAnsi" w:hAnsiTheme="majorHAnsi" w:cstheme="majorHAnsi"/>
                <w:sz w:val="20"/>
                <w:szCs w:val="20"/>
              </w:rPr>
              <w:t>the EPA is the lead federal response agency for oil spills occurring in</w:t>
            </w:r>
            <w:r>
              <w:rPr>
                <w:rFonts w:asciiTheme="majorHAnsi" w:hAnsiTheme="majorHAnsi" w:cstheme="majorHAnsi"/>
                <w:sz w:val="20"/>
                <w:szCs w:val="20"/>
              </w:rPr>
              <w:t xml:space="preserve"> and around</w:t>
            </w:r>
            <w:r w:rsidRPr="009611D1">
              <w:rPr>
                <w:rFonts w:asciiTheme="majorHAnsi" w:hAnsiTheme="majorHAnsi" w:cstheme="majorHAnsi"/>
                <w:sz w:val="20"/>
                <w:szCs w:val="20"/>
              </w:rPr>
              <w:t xml:space="preserve"> inland waters</w:t>
            </w:r>
            <w:r>
              <w:rPr>
                <w:rFonts w:asciiTheme="majorHAnsi" w:hAnsiTheme="majorHAnsi" w:cstheme="majorHAnsi"/>
                <w:sz w:val="20"/>
                <w:szCs w:val="20"/>
              </w:rPr>
              <w:t xml:space="preserve"> of the U.S. T</w:t>
            </w:r>
            <w:r w:rsidRPr="009611D1">
              <w:rPr>
                <w:rFonts w:asciiTheme="majorHAnsi" w:hAnsiTheme="majorHAnsi" w:cstheme="majorHAnsi"/>
                <w:sz w:val="20"/>
                <w:szCs w:val="20"/>
              </w:rPr>
              <w:t>he U</w:t>
            </w:r>
            <w:r>
              <w:rPr>
                <w:rFonts w:asciiTheme="majorHAnsi" w:hAnsiTheme="majorHAnsi" w:cstheme="majorHAnsi"/>
                <w:sz w:val="20"/>
                <w:szCs w:val="20"/>
              </w:rPr>
              <w:t>.</w:t>
            </w:r>
            <w:r w:rsidRPr="009611D1">
              <w:rPr>
                <w:rFonts w:asciiTheme="majorHAnsi" w:hAnsiTheme="majorHAnsi" w:cstheme="majorHAnsi"/>
                <w:sz w:val="20"/>
                <w:szCs w:val="20"/>
              </w:rPr>
              <w:t>S</w:t>
            </w:r>
            <w:r>
              <w:rPr>
                <w:rFonts w:asciiTheme="majorHAnsi" w:hAnsiTheme="majorHAnsi" w:cstheme="majorHAnsi"/>
                <w:sz w:val="20"/>
                <w:szCs w:val="20"/>
              </w:rPr>
              <w:t>.</w:t>
            </w:r>
            <w:r w:rsidRPr="009611D1">
              <w:rPr>
                <w:rFonts w:asciiTheme="majorHAnsi" w:hAnsiTheme="majorHAnsi" w:cstheme="majorHAnsi"/>
                <w:sz w:val="20"/>
                <w:szCs w:val="20"/>
              </w:rPr>
              <w:t xml:space="preserve"> Coast Guard is the lead response agency for spills </w:t>
            </w:r>
            <w:r>
              <w:rPr>
                <w:rFonts w:asciiTheme="majorHAnsi" w:hAnsiTheme="majorHAnsi" w:cstheme="majorHAnsi"/>
                <w:sz w:val="20"/>
                <w:szCs w:val="20"/>
              </w:rPr>
              <w:t xml:space="preserve">occurring </w:t>
            </w:r>
            <w:r w:rsidRPr="009611D1">
              <w:rPr>
                <w:rFonts w:asciiTheme="majorHAnsi" w:hAnsiTheme="majorHAnsi" w:cstheme="majorHAnsi"/>
                <w:sz w:val="20"/>
                <w:szCs w:val="20"/>
              </w:rPr>
              <w:t>in coas</w:t>
            </w:r>
            <w:r>
              <w:rPr>
                <w:rFonts w:asciiTheme="majorHAnsi" w:hAnsiTheme="majorHAnsi" w:cstheme="majorHAnsi"/>
                <w:sz w:val="20"/>
                <w:szCs w:val="20"/>
              </w:rPr>
              <w:t>tal waters and deep-water ports</w:t>
            </w:r>
          </w:p>
          <w:p w:rsidR="00CF1EB6" w:rsidRPr="009611D1" w:rsidRDefault="00CF1EB6" w:rsidP="00CF1EB6">
            <w:pPr>
              <w:pStyle w:val="Bulletlist"/>
              <w:spacing w:after="0"/>
              <w:ind w:left="246" w:hanging="246"/>
              <w:rPr>
                <w:rFonts w:asciiTheme="majorHAnsi" w:hAnsiTheme="majorHAnsi" w:cstheme="majorHAnsi"/>
                <w:sz w:val="20"/>
                <w:szCs w:val="20"/>
              </w:rPr>
            </w:pPr>
            <w:r w:rsidRPr="009611D1">
              <w:rPr>
                <w:rFonts w:asciiTheme="majorHAnsi" w:hAnsiTheme="majorHAnsi" w:cstheme="majorHAnsi"/>
                <w:sz w:val="20"/>
                <w:szCs w:val="20"/>
              </w:rPr>
              <w:t>Spill Prevention, Control, and Countermeasures (SPCC) and F</w:t>
            </w:r>
            <w:r>
              <w:rPr>
                <w:rFonts w:asciiTheme="majorHAnsi" w:hAnsiTheme="majorHAnsi" w:cstheme="majorHAnsi"/>
                <w:sz w:val="20"/>
                <w:szCs w:val="20"/>
              </w:rPr>
              <w:t>acility Response Plans (FRP) - provides</w:t>
            </w:r>
            <w:r w:rsidRPr="009611D1">
              <w:rPr>
                <w:rFonts w:asciiTheme="majorHAnsi" w:hAnsiTheme="majorHAnsi" w:cstheme="majorHAnsi"/>
                <w:sz w:val="20"/>
                <w:szCs w:val="20"/>
              </w:rPr>
              <w:t xml:space="preserve"> the requirements for oil spill prevention, preparedness, and response to prevent oil discharges to navigable waters and adj</w:t>
            </w:r>
            <w:r>
              <w:rPr>
                <w:rFonts w:asciiTheme="majorHAnsi" w:hAnsiTheme="majorHAnsi" w:cstheme="majorHAnsi"/>
                <w:sz w:val="20"/>
                <w:szCs w:val="20"/>
              </w:rPr>
              <w:t xml:space="preserve">oining shorelines by specific facilities. </w:t>
            </w:r>
          </w:p>
          <w:p w:rsidR="00CF1EB6" w:rsidRPr="005839C8" w:rsidRDefault="00CF1EB6" w:rsidP="00CF1EB6">
            <w:pPr>
              <w:pStyle w:val="Bulletlist"/>
              <w:spacing w:after="0"/>
              <w:ind w:left="246" w:hanging="246"/>
              <w:rPr>
                <w:rFonts w:asciiTheme="majorHAnsi" w:hAnsiTheme="majorHAnsi" w:cstheme="majorHAnsi"/>
                <w:sz w:val="20"/>
                <w:szCs w:val="20"/>
              </w:rPr>
            </w:pPr>
            <w:r>
              <w:rPr>
                <w:rFonts w:asciiTheme="majorHAnsi" w:hAnsiTheme="majorHAnsi" w:cstheme="majorHAnsi"/>
                <w:sz w:val="20"/>
                <w:szCs w:val="20"/>
              </w:rPr>
              <w:t>Emergency Response Planning - a</w:t>
            </w:r>
            <w:r w:rsidRPr="009611D1">
              <w:rPr>
                <w:rFonts w:asciiTheme="majorHAnsi" w:hAnsiTheme="majorHAnsi" w:cstheme="majorHAnsi"/>
                <w:sz w:val="20"/>
                <w:szCs w:val="20"/>
              </w:rPr>
              <w:t>s required under the</w:t>
            </w:r>
            <w:r>
              <w:rPr>
                <w:rFonts w:asciiTheme="majorHAnsi" w:hAnsiTheme="majorHAnsi" w:cstheme="majorHAnsi"/>
                <w:sz w:val="20"/>
                <w:szCs w:val="20"/>
              </w:rPr>
              <w:t xml:space="preserve"> National Contingency Plan</w:t>
            </w:r>
            <w:r w:rsidRPr="009611D1">
              <w:rPr>
                <w:rFonts w:asciiTheme="majorHAnsi" w:hAnsiTheme="majorHAnsi" w:cstheme="majorHAnsi"/>
                <w:sz w:val="20"/>
                <w:szCs w:val="20"/>
              </w:rPr>
              <w:t>, preparedness, c</w:t>
            </w:r>
            <w:r>
              <w:rPr>
                <w:rFonts w:asciiTheme="majorHAnsi" w:hAnsiTheme="majorHAnsi" w:cstheme="majorHAnsi"/>
                <w:sz w:val="20"/>
                <w:szCs w:val="20"/>
              </w:rPr>
              <w:t>oordination and communication on</w:t>
            </w:r>
            <w:r w:rsidRPr="009611D1">
              <w:rPr>
                <w:rFonts w:asciiTheme="majorHAnsi" w:hAnsiTheme="majorHAnsi" w:cstheme="majorHAnsi"/>
                <w:sz w:val="20"/>
                <w:szCs w:val="20"/>
              </w:rPr>
              <w:t xml:space="preserve"> </w:t>
            </w:r>
            <w:r>
              <w:rPr>
                <w:rFonts w:asciiTheme="majorHAnsi" w:hAnsiTheme="majorHAnsi" w:cstheme="majorHAnsi"/>
                <w:sz w:val="20"/>
                <w:szCs w:val="20"/>
              </w:rPr>
              <w:t>current and emerging threats is</w:t>
            </w:r>
            <w:r w:rsidRPr="009611D1">
              <w:rPr>
                <w:rFonts w:asciiTheme="majorHAnsi" w:hAnsiTheme="majorHAnsi" w:cstheme="majorHAnsi"/>
                <w:sz w:val="20"/>
                <w:szCs w:val="20"/>
              </w:rPr>
              <w:t xml:space="preserve"> accomplished by pa</w:t>
            </w:r>
            <w:r>
              <w:rPr>
                <w:rFonts w:asciiTheme="majorHAnsi" w:hAnsiTheme="majorHAnsi" w:cstheme="majorHAnsi"/>
                <w:sz w:val="20"/>
                <w:szCs w:val="20"/>
              </w:rPr>
              <w:t>rticipating in area committees, Regional Response T</w:t>
            </w:r>
            <w:r w:rsidRPr="009611D1">
              <w:rPr>
                <w:rFonts w:asciiTheme="majorHAnsi" w:hAnsiTheme="majorHAnsi" w:cstheme="majorHAnsi"/>
                <w:sz w:val="20"/>
                <w:szCs w:val="20"/>
              </w:rPr>
              <w:t>eam</w:t>
            </w:r>
            <w:r>
              <w:rPr>
                <w:rFonts w:asciiTheme="majorHAnsi" w:hAnsiTheme="majorHAnsi" w:cstheme="majorHAnsi"/>
                <w:sz w:val="20"/>
                <w:szCs w:val="20"/>
              </w:rPr>
              <w:t xml:space="preserve">s, </w:t>
            </w:r>
            <w:r w:rsidRPr="009611D1">
              <w:rPr>
                <w:rFonts w:asciiTheme="majorHAnsi" w:hAnsiTheme="majorHAnsi" w:cstheme="majorHAnsi"/>
                <w:sz w:val="20"/>
                <w:szCs w:val="20"/>
              </w:rPr>
              <w:t>and other</w:t>
            </w:r>
            <w:r>
              <w:rPr>
                <w:rFonts w:asciiTheme="majorHAnsi" w:hAnsiTheme="majorHAnsi" w:cstheme="majorHAnsi"/>
                <w:sz w:val="20"/>
                <w:szCs w:val="20"/>
              </w:rPr>
              <w:t xml:space="preserve"> work</w:t>
            </w:r>
            <w:r w:rsidRPr="009611D1">
              <w:rPr>
                <w:rFonts w:asciiTheme="majorHAnsi" w:hAnsiTheme="majorHAnsi" w:cstheme="majorHAnsi"/>
                <w:sz w:val="20"/>
                <w:szCs w:val="20"/>
              </w:rPr>
              <w:t xml:space="preserve"> </w:t>
            </w:r>
            <w:r>
              <w:rPr>
                <w:rFonts w:asciiTheme="majorHAnsi" w:hAnsiTheme="majorHAnsi" w:cstheme="majorHAnsi"/>
                <w:sz w:val="20"/>
                <w:szCs w:val="20"/>
              </w:rPr>
              <w:t>groups</w:t>
            </w:r>
            <w:r w:rsidRPr="009611D1">
              <w:rPr>
                <w:rFonts w:asciiTheme="majorHAnsi" w:hAnsiTheme="majorHAnsi" w:cstheme="majorHAnsi"/>
                <w:sz w:val="20"/>
                <w:szCs w:val="20"/>
              </w:rPr>
              <w:t xml:space="preserve"> and task forces.  </w:t>
            </w:r>
          </w:p>
        </w:tc>
      </w:tr>
      <w:tr w:rsidR="00CF1EB6" w:rsidRPr="00574652" w:rsidTr="00CF1EB6">
        <w:trPr>
          <w:gridAfter w:val="1"/>
          <w:wAfter w:w="5" w:type="pct"/>
          <w:cantSplit/>
          <w:trHeight w:val="2001"/>
          <w:jc w:val="center"/>
        </w:trPr>
        <w:tc>
          <w:tcPr>
            <w:tcW w:w="2298" w:type="pct"/>
            <w:gridSpan w:val="2"/>
            <w:tcBorders>
              <w:top w:val="single" w:sz="8" w:space="0" w:color="auto"/>
              <w:left w:val="single" w:sz="8" w:space="0" w:color="auto"/>
              <w:bottom w:val="single" w:sz="8" w:space="0" w:color="auto"/>
              <w:right w:val="single" w:sz="8" w:space="0" w:color="auto"/>
            </w:tcBorders>
          </w:tcPr>
          <w:p w:rsidR="00CF1EB6" w:rsidRPr="00574652"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t>Program</w:t>
            </w:r>
            <w:r w:rsidRPr="00574652">
              <w:rPr>
                <w:rFonts w:asciiTheme="majorHAnsi" w:hAnsiTheme="majorHAnsi" w:cstheme="majorHAnsi"/>
                <w:b/>
                <w:lang w:val="en-CA"/>
              </w:rPr>
              <w:t xml:space="preserve"> Management</w:t>
            </w:r>
            <w:r>
              <w:rPr>
                <w:rFonts w:asciiTheme="majorHAnsi" w:hAnsiTheme="majorHAnsi" w:cstheme="majorHAnsi"/>
                <w:b/>
                <w:lang w:val="en-CA"/>
              </w:rPr>
              <w:t xml:space="preserve"> Unit</w:t>
            </w:r>
            <w:r w:rsidRPr="00574652">
              <w:rPr>
                <w:rFonts w:asciiTheme="majorHAnsi" w:hAnsiTheme="majorHAnsi" w:cstheme="majorHAnsi"/>
                <w:b/>
                <w:lang w:val="en-CA"/>
              </w:rPr>
              <w:t xml:space="preserve"> </w:t>
            </w:r>
          </w:p>
          <w:p w:rsidR="00CF1EB6" w:rsidRPr="00574652" w:rsidRDefault="00CF1EB6" w:rsidP="00CF1EB6">
            <w:pPr>
              <w:spacing w:after="0" w:line="240" w:lineRule="auto"/>
              <w:ind w:left="144" w:right="158"/>
              <w:rPr>
                <w:rFonts w:asciiTheme="majorHAnsi" w:hAnsiTheme="majorHAnsi" w:cstheme="majorHAnsi"/>
              </w:rPr>
            </w:pPr>
            <w:r>
              <w:rPr>
                <w:rFonts w:asciiTheme="majorHAnsi" w:hAnsiTheme="majorHAnsi" w:cstheme="majorHAnsi"/>
              </w:rPr>
              <w:t>This unit p</w:t>
            </w:r>
            <w:r w:rsidRPr="00784335">
              <w:rPr>
                <w:rFonts w:asciiTheme="majorHAnsi" w:hAnsiTheme="majorHAnsi" w:cstheme="majorHAnsi"/>
              </w:rPr>
              <w:t>rovides management and te</w:t>
            </w:r>
            <w:r>
              <w:rPr>
                <w:rFonts w:asciiTheme="majorHAnsi" w:hAnsiTheme="majorHAnsi" w:cstheme="majorHAnsi"/>
              </w:rPr>
              <w:t>chnical support services for Region 10’s Office of Environmental Cleanup</w:t>
            </w:r>
            <w:r w:rsidRPr="00784335">
              <w:rPr>
                <w:rFonts w:asciiTheme="majorHAnsi" w:hAnsiTheme="majorHAnsi" w:cstheme="majorHAnsi"/>
              </w:rPr>
              <w:t xml:space="preserve">.   </w:t>
            </w:r>
          </w:p>
        </w:tc>
        <w:tc>
          <w:tcPr>
            <w:tcW w:w="2697"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784335"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management of grants, cooperative agreements, and i</w:t>
            </w:r>
            <w:r w:rsidRPr="00784335">
              <w:rPr>
                <w:rFonts w:asciiTheme="majorHAnsi" w:hAnsiTheme="majorHAnsi" w:cstheme="majorHAnsi"/>
              </w:rPr>
              <w:t>nte</w:t>
            </w:r>
            <w:r>
              <w:rPr>
                <w:rFonts w:asciiTheme="majorHAnsi" w:hAnsiTheme="majorHAnsi" w:cstheme="majorHAnsi"/>
              </w:rPr>
              <w:t xml:space="preserve">ragency agreements for </w:t>
            </w:r>
            <w:r w:rsidRPr="00784335">
              <w:rPr>
                <w:rFonts w:asciiTheme="majorHAnsi" w:hAnsiTheme="majorHAnsi" w:cstheme="majorHAnsi"/>
              </w:rPr>
              <w:t>Technical Assistance Services for Communities, S</w:t>
            </w:r>
            <w:r>
              <w:rPr>
                <w:rFonts w:asciiTheme="majorHAnsi" w:hAnsiTheme="majorHAnsi" w:cstheme="majorHAnsi"/>
              </w:rPr>
              <w:t>uperfund Job Training</w:t>
            </w:r>
            <w:r w:rsidRPr="00784335">
              <w:rPr>
                <w:rFonts w:asciiTheme="majorHAnsi" w:hAnsiTheme="majorHAnsi" w:cstheme="majorHAnsi"/>
              </w:rPr>
              <w:t>, and Environmental Workforce Development and Job Training</w:t>
            </w:r>
            <w:r>
              <w:rPr>
                <w:rFonts w:asciiTheme="majorHAnsi" w:hAnsiTheme="majorHAnsi" w:cstheme="majorHAnsi"/>
              </w:rPr>
              <w:t xml:space="preserve"> </w:t>
            </w:r>
          </w:p>
          <w:p w:rsidR="00CF1EB6" w:rsidRPr="00784335"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management of c</w:t>
            </w:r>
            <w:r w:rsidRPr="00784335">
              <w:rPr>
                <w:rFonts w:asciiTheme="majorHAnsi" w:hAnsiTheme="majorHAnsi" w:cstheme="majorHAnsi"/>
              </w:rPr>
              <w:t xml:space="preserve">ontracts </w:t>
            </w:r>
            <w:r>
              <w:rPr>
                <w:rFonts w:asciiTheme="majorHAnsi" w:hAnsiTheme="majorHAnsi" w:cstheme="majorHAnsi"/>
              </w:rPr>
              <w:t xml:space="preserve">for remedial, removal and emergency response actions, and state Superfund </w:t>
            </w:r>
          </w:p>
          <w:p w:rsidR="00CF1EB6" w:rsidRPr="00784335"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tribal c</w:t>
            </w:r>
            <w:r w:rsidRPr="00784335">
              <w:rPr>
                <w:rFonts w:asciiTheme="majorHAnsi" w:hAnsiTheme="majorHAnsi" w:cstheme="majorHAnsi"/>
              </w:rPr>
              <w:t xml:space="preserve">oordination </w:t>
            </w:r>
            <w:r>
              <w:rPr>
                <w:rFonts w:asciiTheme="majorHAnsi" w:hAnsiTheme="majorHAnsi" w:cstheme="majorHAnsi"/>
              </w:rPr>
              <w:t>and consultation assistance</w:t>
            </w:r>
          </w:p>
          <w:p w:rsidR="00CF1EB6" w:rsidRPr="006E2667"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response to Freedom of Information Act (FOIA) requests</w:t>
            </w:r>
          </w:p>
        </w:tc>
      </w:tr>
      <w:tr w:rsidR="00CF1EB6" w:rsidRPr="00F63CFA" w:rsidTr="00CF1EB6">
        <w:trPr>
          <w:gridAfter w:val="1"/>
          <w:wAfter w:w="5" w:type="pct"/>
          <w:trHeight w:val="714"/>
          <w:jc w:val="center"/>
        </w:trPr>
        <w:tc>
          <w:tcPr>
            <w:tcW w:w="4995" w:type="pct"/>
            <w:gridSpan w:val="3"/>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B56ED4" w:rsidRDefault="00CF1EB6" w:rsidP="00CF1EB6">
            <w:pPr>
              <w:spacing w:after="0" w:line="240" w:lineRule="auto"/>
              <w:jc w:val="center"/>
              <w:rPr>
                <w:rFonts w:asciiTheme="majorHAnsi" w:hAnsiTheme="majorHAnsi" w:cstheme="majorHAnsi"/>
              </w:rPr>
            </w:pPr>
            <w:r>
              <w:rPr>
                <w:rFonts w:asciiTheme="majorHAnsi" w:hAnsiTheme="majorHAnsi" w:cstheme="majorHAnsi"/>
                <w:b/>
              </w:rPr>
              <w:t>Office of Environmental Cleanup Tribal Specialist</w:t>
            </w:r>
            <w:r w:rsidRPr="00B56ED4">
              <w:rPr>
                <w:rFonts w:asciiTheme="majorHAnsi" w:hAnsiTheme="majorHAnsi" w:cstheme="majorHAnsi"/>
                <w:b/>
              </w:rPr>
              <w:t>:</w:t>
            </w:r>
            <w:r w:rsidRPr="00B56ED4">
              <w:rPr>
                <w:rFonts w:asciiTheme="majorHAnsi" w:hAnsiTheme="majorHAnsi" w:cstheme="majorHAnsi"/>
              </w:rPr>
              <w:t xml:space="preserve"> </w:t>
            </w:r>
          </w:p>
          <w:p w:rsidR="00CF1EB6" w:rsidRPr="00427916" w:rsidRDefault="00CF1EB6" w:rsidP="00CF1EB6">
            <w:pPr>
              <w:spacing w:after="0" w:line="240" w:lineRule="auto"/>
              <w:jc w:val="center"/>
              <w:rPr>
                <w:rFonts w:asciiTheme="majorHAnsi" w:hAnsiTheme="majorHAnsi" w:cstheme="majorHAnsi"/>
              </w:rPr>
            </w:pPr>
            <w:r w:rsidRPr="00427916">
              <w:rPr>
                <w:rFonts w:asciiTheme="majorHAnsi" w:hAnsiTheme="majorHAnsi" w:cstheme="majorHAnsi"/>
              </w:rPr>
              <w:t xml:space="preserve">Joanne Moore (206) 553-0310, </w:t>
            </w:r>
            <w:hyperlink r:id="rId23" w:history="1">
              <w:r w:rsidRPr="00427916">
                <w:rPr>
                  <w:rStyle w:val="Hyperlink"/>
                  <w:rFonts w:asciiTheme="majorHAnsi" w:hAnsiTheme="majorHAnsi" w:cstheme="majorHAnsi"/>
                </w:rPr>
                <w:t>moore.joanne@epa.gov</w:t>
              </w:r>
            </w:hyperlink>
          </w:p>
          <w:p w:rsidR="00CF1EB6" w:rsidRPr="00F63CFA" w:rsidRDefault="00CF1EB6" w:rsidP="00CF1EB6">
            <w:pPr>
              <w:spacing w:after="0" w:line="240" w:lineRule="auto"/>
              <w:jc w:val="center"/>
            </w:pPr>
            <w:hyperlink r:id="rId24" w:history="1">
              <w:r w:rsidRPr="00F66EE4">
                <w:rPr>
                  <w:rStyle w:val="Hyperlink"/>
                  <w:rFonts w:asciiTheme="majorHAnsi" w:hAnsiTheme="majorHAnsi" w:cstheme="majorHAnsi"/>
                  <w:sz w:val="20"/>
                </w:rPr>
                <w:t>http://yosemite.epa.gov/R10/CLEANUP.NSF/webpage/Cleaning+Up+the+Pacific+Northwest+and+Alaska</w:t>
              </w:r>
            </w:hyperlink>
          </w:p>
        </w:tc>
      </w:tr>
      <w:tr w:rsidR="00CF1EB6" w:rsidRPr="00F63CFA" w:rsidTr="00CF1EB6">
        <w:trPr>
          <w:gridAfter w:val="1"/>
          <w:wAfter w:w="5" w:type="pct"/>
          <w:trHeight w:val="288"/>
          <w:jc w:val="center"/>
        </w:trPr>
        <w:tc>
          <w:tcPr>
            <w:tcW w:w="4995" w:type="pct"/>
            <w:gridSpan w:val="3"/>
            <w:tcBorders>
              <w:top w:val="single" w:sz="8" w:space="0" w:color="auto"/>
              <w:left w:val="nil"/>
              <w:bottom w:val="single" w:sz="8" w:space="0" w:color="auto"/>
              <w:right w:val="nil"/>
            </w:tcBorders>
            <w:shd w:val="clear" w:color="auto" w:fill="auto"/>
            <w:vAlign w:val="center"/>
          </w:tcPr>
          <w:p w:rsidR="00CF1EB6" w:rsidRDefault="00CF1EB6" w:rsidP="00CF1EB6">
            <w:pPr>
              <w:spacing w:after="0" w:line="240" w:lineRule="auto"/>
              <w:rPr>
                <w:rFonts w:asciiTheme="majorHAnsi" w:hAnsiTheme="majorHAnsi" w:cstheme="majorHAnsi"/>
                <w:b/>
              </w:rPr>
            </w:pPr>
          </w:p>
        </w:tc>
      </w:tr>
      <w:tr w:rsidR="00CF1EB6" w:rsidRPr="00EA5552" w:rsidTr="00CF1EB6">
        <w:trPr>
          <w:gridAfter w:val="1"/>
          <w:wAfter w:w="5" w:type="pct"/>
          <w:trHeight w:val="714"/>
          <w:jc w:val="center"/>
        </w:trPr>
        <w:tc>
          <w:tcPr>
            <w:tcW w:w="4995" w:type="pct"/>
            <w:gridSpan w:val="3"/>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3E5049" w:rsidRDefault="00CF1EB6" w:rsidP="00CF1EB6">
            <w:pPr>
              <w:spacing w:before="60" w:after="60"/>
              <w:jc w:val="center"/>
              <w:rPr>
                <w:rFonts w:asciiTheme="majorHAnsi" w:hAnsiTheme="majorHAnsi" w:cstheme="majorHAnsi"/>
                <w:b/>
              </w:rPr>
            </w:pPr>
            <w:r w:rsidRPr="003E5049">
              <w:rPr>
                <w:rFonts w:asciiTheme="majorHAnsi" w:hAnsiTheme="majorHAnsi" w:cstheme="majorHAnsi"/>
                <w:b/>
                <w:noProof/>
              </w:rPr>
              <w:drawing>
                <wp:anchor distT="0" distB="0" distL="114300" distR="114300" simplePos="0" relativeHeight="251680768" behindDoc="0" locked="0" layoutInCell="1" allowOverlap="1" wp14:anchorId="424019B6" wp14:editId="30273555">
                  <wp:simplePos x="0" y="0"/>
                  <wp:positionH relativeFrom="column">
                    <wp:posOffset>5669280</wp:posOffset>
                  </wp:positionH>
                  <wp:positionV relativeFrom="page">
                    <wp:posOffset>-71755</wp:posOffset>
                  </wp:positionV>
                  <wp:extent cx="635635" cy="603885"/>
                  <wp:effectExtent l="0" t="0" r="0" b="571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5635" cy="603885"/>
                          </a:xfrm>
                          <a:prstGeom prst="rect">
                            <a:avLst/>
                          </a:prstGeom>
                        </pic:spPr>
                      </pic:pic>
                    </a:graphicData>
                  </a:graphic>
                  <wp14:sizeRelH relativeFrom="margin">
                    <wp14:pctWidth>0</wp14:pctWidth>
                  </wp14:sizeRelH>
                  <wp14:sizeRelV relativeFrom="margin">
                    <wp14:pctHeight>0</wp14:pctHeight>
                  </wp14:sizeRelV>
                </wp:anchor>
              </w:drawing>
            </w:r>
            <w:r w:rsidRPr="003E5049">
              <w:rPr>
                <w:rFonts w:asciiTheme="majorHAnsi" w:hAnsiTheme="majorHAnsi" w:cstheme="majorHAnsi"/>
                <w:b/>
                <w:noProof/>
              </w:rPr>
              <w:drawing>
                <wp:anchor distT="0" distB="0" distL="114300" distR="114300" simplePos="0" relativeHeight="251679744" behindDoc="0" locked="0" layoutInCell="1" allowOverlap="1" wp14:anchorId="6B35CC07" wp14:editId="09E113B2">
                  <wp:simplePos x="0" y="0"/>
                  <wp:positionH relativeFrom="column">
                    <wp:posOffset>2540</wp:posOffset>
                  </wp:positionH>
                  <wp:positionV relativeFrom="page">
                    <wp:posOffset>-77470</wp:posOffset>
                  </wp:positionV>
                  <wp:extent cx="639445" cy="617855"/>
                  <wp:effectExtent l="0" t="0" r="825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sidRPr="003E5049">
              <w:rPr>
                <w:rFonts w:asciiTheme="majorHAnsi" w:hAnsiTheme="majorHAnsi" w:cstheme="majorHAnsi"/>
                <w:b/>
              </w:rPr>
              <w:t>EPA Region 10 Office of Management Programs</w:t>
            </w:r>
          </w:p>
        </w:tc>
      </w:tr>
      <w:tr w:rsidR="00CF1EB6" w:rsidRPr="00EA5552" w:rsidTr="00CF1EB6">
        <w:trPr>
          <w:gridAfter w:val="1"/>
          <w:wAfter w:w="5" w:type="pct"/>
          <w:trHeight w:val="714"/>
          <w:jc w:val="center"/>
        </w:trPr>
        <w:tc>
          <w:tcPr>
            <w:tcW w:w="4995" w:type="pct"/>
            <w:gridSpan w:val="3"/>
            <w:tcBorders>
              <w:top w:val="single" w:sz="8" w:space="0" w:color="auto"/>
              <w:left w:val="single" w:sz="8" w:space="0" w:color="auto"/>
              <w:bottom w:val="single" w:sz="8" w:space="0" w:color="auto"/>
              <w:right w:val="single" w:sz="8" w:space="0" w:color="auto"/>
            </w:tcBorders>
            <w:shd w:val="clear" w:color="auto" w:fill="auto"/>
            <w:vAlign w:val="center"/>
          </w:tcPr>
          <w:p w:rsidR="00CF1EB6" w:rsidRPr="00F66EE4" w:rsidRDefault="00CF1EB6" w:rsidP="00CF1EB6">
            <w:pPr>
              <w:spacing w:after="0" w:line="240" w:lineRule="auto"/>
              <w:jc w:val="center"/>
              <w:rPr>
                <w:rFonts w:asciiTheme="majorHAnsi" w:hAnsiTheme="majorHAnsi" w:cstheme="majorHAnsi"/>
              </w:rPr>
            </w:pPr>
            <w:r w:rsidRPr="00F66EE4">
              <w:rPr>
                <w:rFonts w:asciiTheme="majorHAnsi" w:hAnsiTheme="majorHAnsi" w:cstheme="majorHAnsi"/>
              </w:rPr>
              <w:lastRenderedPageBreak/>
              <w:t>Region 10’s Office of Management and Programs (OMP) manages the implementation of administrative programs and provides resource assistance to all EPA Region 10 programs. Our work includes grants and interagency agreements administration, strategic planning and fiscal management, infrastructure and human resources management, and information technology management.</w:t>
            </w:r>
          </w:p>
        </w:tc>
      </w:tr>
      <w:tr w:rsidR="00CF1EB6" w:rsidRPr="00EA5552" w:rsidTr="00CF1EB6">
        <w:trPr>
          <w:gridAfter w:val="1"/>
          <w:wAfter w:w="5" w:type="pct"/>
          <w:trHeight w:val="183"/>
          <w:jc w:val="center"/>
        </w:trPr>
        <w:tc>
          <w:tcPr>
            <w:tcW w:w="2034"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6" w:name="_Toc434414851"/>
            <w:r w:rsidRPr="00E97176">
              <w:rPr>
                <w:rFonts w:eastAsiaTheme="majorEastAsia" w:cstheme="majorBidi"/>
                <w:sz w:val="24"/>
                <w:szCs w:val="24"/>
              </w:rPr>
              <w:t>Units &amp; Programs</w:t>
            </w:r>
            <w:bookmarkEnd w:id="36"/>
          </w:p>
        </w:tc>
        <w:tc>
          <w:tcPr>
            <w:tcW w:w="2961" w:type="pct"/>
            <w:gridSpan w:val="2"/>
            <w:tcBorders>
              <w:top w:val="single" w:sz="8" w:space="0" w:color="auto"/>
              <w:bottom w:val="single" w:sz="8" w:space="0" w:color="auto"/>
              <w:right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7" w:name="_Toc434414852"/>
            <w:r w:rsidRPr="00E97176">
              <w:rPr>
                <w:rFonts w:eastAsiaTheme="majorEastAsia" w:cstheme="majorBidi"/>
                <w:sz w:val="24"/>
                <w:szCs w:val="24"/>
              </w:rPr>
              <w:t>Priorities &amp; Activities</w:t>
            </w:r>
            <w:bookmarkEnd w:id="37"/>
          </w:p>
        </w:tc>
      </w:tr>
      <w:tr w:rsidR="00CF1EB6" w:rsidRPr="00EA5552" w:rsidTr="00CF1EB6">
        <w:trPr>
          <w:gridAfter w:val="1"/>
          <w:wAfter w:w="5" w:type="pct"/>
          <w:cantSplit/>
          <w:jc w:val="center"/>
        </w:trPr>
        <w:tc>
          <w:tcPr>
            <w:tcW w:w="2034" w:type="pct"/>
            <w:tcBorders>
              <w:top w:val="single" w:sz="8" w:space="0" w:color="auto"/>
              <w:left w:val="single" w:sz="8" w:space="0" w:color="auto"/>
              <w:bottom w:val="single" w:sz="8" w:space="0" w:color="auto"/>
              <w:right w:val="single" w:sz="8" w:space="0" w:color="auto"/>
            </w:tcBorders>
          </w:tcPr>
          <w:p w:rsidR="00CF1EB6" w:rsidRPr="00EA5552"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 xml:space="preserve">Grants and Interagency Agreements </w:t>
            </w:r>
            <w:r w:rsidRPr="00EA5552">
              <w:rPr>
                <w:rFonts w:asciiTheme="majorHAnsi" w:hAnsiTheme="majorHAnsi" w:cstheme="majorHAnsi"/>
                <w:b/>
              </w:rPr>
              <w:t>Unit</w:t>
            </w:r>
          </w:p>
          <w:p w:rsidR="00CF1EB6" w:rsidRPr="00EA5552" w:rsidRDefault="00CF1EB6" w:rsidP="00CF1EB6">
            <w:pPr>
              <w:spacing w:after="0" w:line="240" w:lineRule="auto"/>
              <w:ind w:left="144" w:right="158"/>
              <w:rPr>
                <w:rFonts w:asciiTheme="majorHAnsi" w:hAnsiTheme="majorHAnsi" w:cstheme="majorHAnsi"/>
              </w:rPr>
            </w:pPr>
          </w:p>
        </w:tc>
        <w:tc>
          <w:tcPr>
            <w:tcW w:w="2961" w:type="pct"/>
            <w:gridSpan w:val="2"/>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reviewing applications and issuing grant awards</w:t>
            </w:r>
            <w:r w:rsidRPr="00BA36B9">
              <w:rPr>
                <w:rFonts w:asciiTheme="majorHAnsi" w:hAnsiTheme="majorHAnsi" w:cstheme="majorHAnsi"/>
              </w:rPr>
              <w:t>/</w:t>
            </w:r>
            <w:r>
              <w:rPr>
                <w:rFonts w:asciiTheme="majorHAnsi" w:hAnsiTheme="majorHAnsi" w:cstheme="majorHAnsi"/>
              </w:rPr>
              <w:t xml:space="preserve"> interagency a</w:t>
            </w:r>
            <w:r w:rsidRPr="00BA36B9">
              <w:rPr>
                <w:rFonts w:asciiTheme="majorHAnsi" w:hAnsiTheme="majorHAnsi" w:cstheme="majorHAnsi"/>
              </w:rPr>
              <w:t xml:space="preserve">greements </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closing out grant awards and interagency a</w:t>
            </w:r>
            <w:r w:rsidRPr="00BA36B9">
              <w:rPr>
                <w:rFonts w:asciiTheme="majorHAnsi" w:hAnsiTheme="majorHAnsi" w:cstheme="majorHAnsi"/>
              </w:rPr>
              <w:t>greements</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streamlining grants policies, procedures and g</w:t>
            </w:r>
            <w:r w:rsidRPr="00BA36B9">
              <w:rPr>
                <w:rFonts w:asciiTheme="majorHAnsi" w:hAnsiTheme="majorHAnsi" w:cstheme="majorHAnsi"/>
              </w:rPr>
              <w:t>uidance</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revising Interagency Agreement Policies, Procedures and Guidance Manual under</w:t>
            </w:r>
            <w:r w:rsidRPr="00BA36B9">
              <w:rPr>
                <w:rFonts w:asciiTheme="majorHAnsi" w:hAnsiTheme="majorHAnsi" w:cstheme="majorHAnsi"/>
              </w:rPr>
              <w:t xml:space="preserve"> EPA Order 1610</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sidRPr="00BA36B9">
              <w:rPr>
                <w:rFonts w:asciiTheme="majorHAnsi" w:hAnsiTheme="majorHAnsi" w:cstheme="majorHAnsi"/>
              </w:rPr>
              <w:t>providing timely an</w:t>
            </w:r>
            <w:r>
              <w:rPr>
                <w:rFonts w:asciiTheme="majorHAnsi" w:hAnsiTheme="majorHAnsi" w:cstheme="majorHAnsi"/>
              </w:rPr>
              <w:t>d accurate grant information and administrative assistance</w:t>
            </w:r>
            <w:r w:rsidRPr="00BA36B9">
              <w:rPr>
                <w:rFonts w:asciiTheme="majorHAnsi" w:hAnsiTheme="majorHAnsi" w:cstheme="majorHAnsi"/>
              </w:rPr>
              <w:t xml:space="preserve"> to grant recipients</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conducting grant compliance and e</w:t>
            </w:r>
            <w:r w:rsidRPr="00BA36B9">
              <w:rPr>
                <w:rFonts w:asciiTheme="majorHAnsi" w:hAnsiTheme="majorHAnsi" w:cstheme="majorHAnsi"/>
              </w:rPr>
              <w:t>nforcement</w:t>
            </w:r>
            <w:r>
              <w:rPr>
                <w:rFonts w:asciiTheme="majorHAnsi" w:hAnsiTheme="majorHAnsi" w:cstheme="majorHAnsi"/>
              </w:rPr>
              <w:t xml:space="preserve"> activities</w:t>
            </w:r>
          </w:p>
          <w:p w:rsidR="00CF1EB6" w:rsidRPr="00BA36B9"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 xml:space="preserve">conducting on and off-site assistance reviews, baseline and advanced post-award monitoring, and audit resolution </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engaging</w:t>
            </w:r>
            <w:r w:rsidRPr="00BA36B9">
              <w:rPr>
                <w:rFonts w:asciiTheme="majorHAnsi" w:hAnsiTheme="majorHAnsi" w:cstheme="majorHAnsi"/>
              </w:rPr>
              <w:t xml:space="preserve"> in national w</w:t>
            </w:r>
            <w:r>
              <w:rPr>
                <w:rFonts w:asciiTheme="majorHAnsi" w:hAnsiTheme="majorHAnsi" w:cstheme="majorHAnsi"/>
              </w:rPr>
              <w:t>orkgroups regarding changes in grants and interagency agreements administration</w:t>
            </w:r>
          </w:p>
          <w:p w:rsidR="00CF1EB6" w:rsidRPr="00EA5552" w:rsidRDefault="00CF1EB6" w:rsidP="00CF1EB6">
            <w:pPr>
              <w:numPr>
                <w:ilvl w:val="0"/>
                <w:numId w:val="34"/>
              </w:numPr>
              <w:spacing w:after="0" w:line="240" w:lineRule="auto"/>
              <w:ind w:left="246" w:hanging="270"/>
              <w:rPr>
                <w:rFonts w:asciiTheme="majorHAnsi" w:hAnsiTheme="majorHAnsi" w:cstheme="majorHAnsi"/>
              </w:rPr>
            </w:pPr>
            <w:r w:rsidRPr="00BA36B9">
              <w:rPr>
                <w:rFonts w:asciiTheme="majorHAnsi" w:hAnsiTheme="majorHAnsi" w:cstheme="majorHAnsi"/>
              </w:rPr>
              <w:t>provid</w:t>
            </w:r>
            <w:r>
              <w:rPr>
                <w:rFonts w:asciiTheme="majorHAnsi" w:hAnsiTheme="majorHAnsi" w:cstheme="majorHAnsi"/>
              </w:rPr>
              <w:t>ing training on grants and interagency agreements management topics</w:t>
            </w:r>
          </w:p>
        </w:tc>
      </w:tr>
      <w:tr w:rsidR="00CF1EB6" w:rsidRPr="00EA5552" w:rsidTr="00CF1EB6">
        <w:trPr>
          <w:gridAfter w:val="1"/>
          <w:wAfter w:w="5" w:type="pct"/>
          <w:cantSplit/>
          <w:jc w:val="center"/>
        </w:trPr>
        <w:tc>
          <w:tcPr>
            <w:tcW w:w="2034" w:type="pct"/>
            <w:tcBorders>
              <w:top w:val="single" w:sz="8" w:space="0" w:color="auto"/>
              <w:left w:val="single" w:sz="8" w:space="0" w:color="auto"/>
              <w:bottom w:val="single" w:sz="8" w:space="0" w:color="auto"/>
              <w:right w:val="single" w:sz="8" w:space="0" w:color="auto"/>
            </w:tcBorders>
          </w:tcPr>
          <w:p w:rsidR="00CF1EB6"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 xml:space="preserve">Other </w:t>
            </w:r>
            <w:r w:rsidRPr="00C0382A">
              <w:rPr>
                <w:rFonts w:asciiTheme="majorHAnsi" w:hAnsiTheme="majorHAnsi" w:cstheme="majorHAnsi"/>
                <w:b/>
              </w:rPr>
              <w:t>Unit</w:t>
            </w:r>
            <w:r>
              <w:rPr>
                <w:rFonts w:asciiTheme="majorHAnsi" w:hAnsiTheme="majorHAnsi" w:cstheme="majorHAnsi"/>
                <w:b/>
              </w:rPr>
              <w:t>s and Functions</w:t>
            </w:r>
          </w:p>
        </w:tc>
        <w:tc>
          <w:tcPr>
            <w:tcW w:w="2961" w:type="pct"/>
            <w:gridSpan w:val="2"/>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fiscal management and planning</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human resources</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information resources</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infrastructure and operations</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records management</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immediate office</w:t>
            </w:r>
          </w:p>
        </w:tc>
      </w:tr>
      <w:tr w:rsidR="00CF1EB6" w:rsidRPr="00EA5552" w:rsidTr="00CF1EB6">
        <w:trPr>
          <w:gridAfter w:val="1"/>
          <w:wAfter w:w="5" w:type="pct"/>
          <w:trHeight w:val="714"/>
          <w:jc w:val="center"/>
        </w:trPr>
        <w:tc>
          <w:tcPr>
            <w:tcW w:w="4995" w:type="pct"/>
            <w:gridSpan w:val="3"/>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EA5552" w:rsidRDefault="00CF1EB6" w:rsidP="00CF1EB6">
            <w:pPr>
              <w:spacing w:after="0" w:line="240" w:lineRule="auto"/>
              <w:jc w:val="center"/>
              <w:rPr>
                <w:rFonts w:asciiTheme="majorHAnsi" w:hAnsiTheme="majorHAnsi" w:cstheme="majorHAnsi"/>
              </w:rPr>
            </w:pPr>
            <w:r>
              <w:rPr>
                <w:rFonts w:asciiTheme="majorHAnsi" w:hAnsiTheme="majorHAnsi" w:cstheme="majorHAnsi"/>
                <w:b/>
              </w:rPr>
              <w:t>Office of Management Programs Tribal Specialist</w:t>
            </w:r>
            <w:r w:rsidRPr="00EA5552">
              <w:rPr>
                <w:rFonts w:asciiTheme="majorHAnsi" w:hAnsiTheme="majorHAnsi" w:cstheme="majorHAnsi"/>
                <w:b/>
              </w:rPr>
              <w:t>:</w:t>
            </w:r>
            <w:r w:rsidRPr="00EA5552">
              <w:rPr>
                <w:rFonts w:asciiTheme="majorHAnsi" w:hAnsiTheme="majorHAnsi" w:cstheme="majorHAnsi"/>
              </w:rPr>
              <w:t xml:space="preserve"> </w:t>
            </w:r>
          </w:p>
          <w:p w:rsidR="00CF1EB6" w:rsidRDefault="00CF1EB6" w:rsidP="00CF1EB6">
            <w:pPr>
              <w:spacing w:after="0" w:line="240" w:lineRule="auto"/>
              <w:jc w:val="center"/>
              <w:rPr>
                <w:rFonts w:asciiTheme="majorHAnsi" w:hAnsiTheme="majorHAnsi" w:cstheme="majorHAnsi"/>
              </w:rPr>
            </w:pPr>
            <w:r>
              <w:rPr>
                <w:rFonts w:asciiTheme="majorHAnsi" w:hAnsiTheme="majorHAnsi" w:cstheme="majorHAnsi"/>
              </w:rPr>
              <w:t>Mary P. Gutierrez</w:t>
            </w:r>
            <w:r w:rsidRPr="00EA5552">
              <w:rPr>
                <w:rFonts w:asciiTheme="majorHAnsi" w:hAnsiTheme="majorHAnsi" w:cstheme="majorHAnsi"/>
              </w:rPr>
              <w:t xml:space="preserve"> (206) </w:t>
            </w:r>
            <w:r>
              <w:rPr>
                <w:rFonts w:asciiTheme="majorHAnsi" w:hAnsiTheme="majorHAnsi" w:cstheme="majorHAnsi"/>
              </w:rPr>
              <w:t xml:space="preserve">553-6056, </w:t>
            </w:r>
            <w:hyperlink r:id="rId25" w:history="1">
              <w:r w:rsidRPr="00BA36B9">
                <w:rPr>
                  <w:rStyle w:val="Hyperlink"/>
                  <w:rFonts w:asciiTheme="majorHAnsi" w:hAnsiTheme="majorHAnsi" w:cstheme="majorHAnsi"/>
                </w:rPr>
                <w:t>gutierrez.mary@epa.gov</w:t>
              </w:r>
            </w:hyperlink>
            <w:r w:rsidRPr="00EA5552">
              <w:rPr>
                <w:rFonts w:asciiTheme="majorHAnsi" w:hAnsiTheme="majorHAnsi" w:cstheme="majorHAnsi"/>
              </w:rPr>
              <w:t xml:space="preserve"> </w:t>
            </w:r>
          </w:p>
          <w:p w:rsidR="00CF1EB6" w:rsidRPr="00EA5552" w:rsidRDefault="00CF1EB6" w:rsidP="00CF1EB6">
            <w:pPr>
              <w:spacing w:after="0" w:line="240" w:lineRule="auto"/>
              <w:jc w:val="center"/>
            </w:pPr>
            <w:r w:rsidRPr="00EA5552">
              <w:rPr>
                <w:rFonts w:asciiTheme="majorHAnsi" w:hAnsiTheme="majorHAnsi" w:cstheme="majorHAnsi"/>
              </w:rPr>
              <w:t xml:space="preserve">Grants:  </w:t>
            </w:r>
            <w:hyperlink r:id="rId26" w:history="1">
              <w:r w:rsidRPr="00EA5552">
                <w:rPr>
                  <w:rStyle w:val="Hyperlink"/>
                  <w:rFonts w:asciiTheme="majorHAnsi" w:hAnsiTheme="majorHAnsi" w:cstheme="majorHAnsi"/>
                </w:rPr>
                <w:t>http://yosemite.epa.gov/R10/HOMEPAGE.NSF/webpage/GRANTS</w:t>
              </w:r>
            </w:hyperlink>
          </w:p>
        </w:tc>
      </w:tr>
    </w:tbl>
    <w:p w:rsidR="00CF1EB6" w:rsidRPr="001D541C" w:rsidRDefault="00CF1EB6" w:rsidP="00CF1EB6">
      <w:pPr>
        <w:tabs>
          <w:tab w:val="left" w:pos="9900"/>
        </w:tabs>
        <w:spacing w:after="0" w:line="240" w:lineRule="auto"/>
        <w:ind w:right="630"/>
        <w:rPr>
          <w:rFonts w:asciiTheme="majorHAnsi" w:hAnsiTheme="majorHAnsi" w:cstheme="minorHAnsi"/>
          <w:b/>
          <w:sz w:val="32"/>
          <w:u w:val="single"/>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30" w:type="dxa"/>
          <w:left w:w="0" w:type="dxa"/>
          <w:bottom w:w="130" w:type="dxa"/>
          <w:right w:w="0" w:type="dxa"/>
        </w:tblCellMar>
        <w:tblLook w:val="01E0" w:firstRow="1" w:lastRow="1" w:firstColumn="1" w:lastColumn="1" w:noHBand="0" w:noVBand="0"/>
      </w:tblPr>
      <w:tblGrid>
        <w:gridCol w:w="4587"/>
        <w:gridCol w:w="5423"/>
      </w:tblGrid>
      <w:tr w:rsidR="00CF1EB6" w:rsidRPr="00960AA7" w:rsidTr="00CF1EB6">
        <w:trPr>
          <w:trHeight w:val="750"/>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noWrap/>
            <w:tcMar>
              <w:left w:w="0" w:type="dxa"/>
              <w:right w:w="0" w:type="dxa"/>
            </w:tcMar>
            <w:vAlign w:val="center"/>
          </w:tcPr>
          <w:p w:rsidR="00CF1EB6" w:rsidRPr="00960AA7" w:rsidRDefault="00CF1EB6" w:rsidP="00CF1EB6">
            <w:pPr>
              <w:spacing w:before="240"/>
              <w:jc w:val="center"/>
              <w:rPr>
                <w:rFonts w:asciiTheme="majorHAnsi" w:eastAsiaTheme="majorEastAsia" w:hAnsiTheme="majorHAnsi" w:cstheme="majorBidi"/>
                <w:b/>
                <w:spacing w:val="-10"/>
                <w:kern w:val="28"/>
                <w:sz w:val="28"/>
                <w:szCs w:val="28"/>
              </w:rPr>
            </w:pPr>
            <w:r w:rsidRPr="00960AA7">
              <w:rPr>
                <w:rFonts w:asciiTheme="majorHAnsi" w:eastAsiaTheme="majorEastAsia" w:hAnsiTheme="majorHAnsi" w:cstheme="majorBidi"/>
                <w:b/>
                <w:noProof/>
                <w:spacing w:val="-10"/>
                <w:kern w:val="28"/>
                <w:sz w:val="28"/>
                <w:szCs w:val="28"/>
              </w:rPr>
              <w:drawing>
                <wp:anchor distT="0" distB="0" distL="114300" distR="114300" simplePos="0" relativeHeight="251682816" behindDoc="0" locked="0" layoutInCell="1" allowOverlap="1" wp14:anchorId="1ABD3D8D" wp14:editId="68EF124D">
                  <wp:simplePos x="0" y="0"/>
                  <wp:positionH relativeFrom="column">
                    <wp:posOffset>5679440</wp:posOffset>
                  </wp:positionH>
                  <wp:positionV relativeFrom="page">
                    <wp:posOffset>-60960</wp:posOffset>
                  </wp:positionV>
                  <wp:extent cx="638810" cy="617855"/>
                  <wp:effectExtent l="0" t="0" r="889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8810" cy="617855"/>
                          </a:xfrm>
                          <a:prstGeom prst="rect">
                            <a:avLst/>
                          </a:prstGeom>
                        </pic:spPr>
                      </pic:pic>
                    </a:graphicData>
                  </a:graphic>
                  <wp14:sizeRelH relativeFrom="margin">
                    <wp14:pctWidth>0</wp14:pctWidth>
                  </wp14:sizeRelH>
                  <wp14:sizeRelV relativeFrom="margin">
                    <wp14:pctHeight>0</wp14:pctHeight>
                  </wp14:sizeRelV>
                </wp:anchor>
              </w:drawing>
            </w:r>
            <w:r w:rsidRPr="00960AA7">
              <w:rPr>
                <w:rFonts w:asciiTheme="majorHAnsi" w:eastAsiaTheme="majorEastAsia" w:hAnsiTheme="majorHAnsi" w:cstheme="majorBidi"/>
                <w:b/>
                <w:noProof/>
                <w:spacing w:val="-10"/>
                <w:kern w:val="28"/>
                <w:sz w:val="28"/>
                <w:szCs w:val="28"/>
              </w:rPr>
              <w:drawing>
                <wp:anchor distT="0" distB="0" distL="114300" distR="114300" simplePos="0" relativeHeight="251681792" behindDoc="0" locked="0" layoutInCell="1" allowOverlap="1" wp14:anchorId="369E0A23" wp14:editId="67F7A559">
                  <wp:simplePos x="0" y="0"/>
                  <wp:positionH relativeFrom="column">
                    <wp:posOffset>2540</wp:posOffset>
                  </wp:positionH>
                  <wp:positionV relativeFrom="page">
                    <wp:posOffset>-77470</wp:posOffset>
                  </wp:positionV>
                  <wp:extent cx="639445" cy="617855"/>
                  <wp:effectExtent l="0" t="0" r="825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i EPA Logo.jpg"/>
                          <pic:cNvPicPr/>
                        </pic:nvPicPr>
                        <pic:blipFill>
                          <a:blip r:embed="rId9">
                            <a:grayscl/>
                            <a:extLst>
                              <a:ext uri="{28A0092B-C50C-407E-A947-70E740481C1C}">
                                <a14:useLocalDpi xmlns:a14="http://schemas.microsoft.com/office/drawing/2010/main" val="0"/>
                              </a:ext>
                            </a:extLst>
                          </a:blip>
                          <a:stretch>
                            <a:fillRect/>
                          </a:stretch>
                        </pic:blipFill>
                        <pic:spPr>
                          <a:xfrm>
                            <a:off x="0" y="0"/>
                            <a:ext cx="639445" cy="617855"/>
                          </a:xfrm>
                          <a:prstGeom prst="rect">
                            <a:avLst/>
                          </a:prstGeom>
                        </pic:spPr>
                      </pic:pic>
                    </a:graphicData>
                  </a:graphic>
                  <wp14:sizeRelH relativeFrom="margin">
                    <wp14:pctWidth>0</wp14:pctWidth>
                  </wp14:sizeRelH>
                  <wp14:sizeRelV relativeFrom="margin">
                    <wp14:pctHeight>0</wp14:pctHeight>
                  </wp14:sizeRelV>
                </wp:anchor>
              </w:drawing>
            </w:r>
            <w:r w:rsidRPr="00960AA7">
              <w:rPr>
                <w:rFonts w:asciiTheme="majorHAnsi" w:eastAsiaTheme="majorEastAsia" w:hAnsiTheme="majorHAnsi" w:cstheme="majorBidi"/>
                <w:b/>
                <w:spacing w:val="-10"/>
                <w:kern w:val="28"/>
                <w:sz w:val="28"/>
                <w:szCs w:val="28"/>
              </w:rPr>
              <w:t xml:space="preserve">EPA Region 10 Office of </w:t>
            </w:r>
            <w:r>
              <w:rPr>
                <w:rFonts w:asciiTheme="majorHAnsi" w:eastAsiaTheme="majorEastAsia" w:hAnsiTheme="majorHAnsi" w:cstheme="majorBidi"/>
                <w:b/>
                <w:spacing w:val="-10"/>
                <w:kern w:val="28"/>
                <w:sz w:val="28"/>
                <w:szCs w:val="28"/>
              </w:rPr>
              <w:t>Regional Counsel</w:t>
            </w:r>
          </w:p>
        </w:tc>
      </w:tr>
      <w:tr w:rsidR="00CF1EB6" w:rsidRPr="00960AA7" w:rsidTr="00CF1EB6">
        <w:trPr>
          <w:trHeight w:val="345"/>
          <w:jc w:val="center"/>
        </w:trPr>
        <w:tc>
          <w:tcPr>
            <w:tcW w:w="5000" w:type="pct"/>
            <w:gridSpan w:val="2"/>
            <w:tcBorders>
              <w:top w:val="single" w:sz="8" w:space="0" w:color="auto"/>
              <w:left w:val="single" w:sz="8" w:space="0" w:color="auto"/>
              <w:bottom w:val="single" w:sz="8" w:space="0" w:color="auto"/>
              <w:right w:val="single" w:sz="8" w:space="0" w:color="auto"/>
            </w:tcBorders>
            <w:tcMar>
              <w:left w:w="288" w:type="dxa"/>
              <w:right w:w="288" w:type="dxa"/>
            </w:tcMar>
          </w:tcPr>
          <w:p w:rsidR="00CF1EB6" w:rsidRPr="00960AA7" w:rsidRDefault="00CF1EB6" w:rsidP="00CF1EB6">
            <w:pPr>
              <w:spacing w:after="0" w:line="240" w:lineRule="auto"/>
              <w:ind w:left="-130" w:right="-216"/>
              <w:rPr>
                <w:rFonts w:asciiTheme="majorHAnsi" w:hAnsiTheme="majorHAnsi" w:cstheme="majorHAnsi"/>
              </w:rPr>
            </w:pPr>
            <w:r>
              <w:rPr>
                <w:rFonts w:asciiTheme="majorHAnsi" w:hAnsiTheme="majorHAnsi" w:cstheme="majorHAnsi"/>
              </w:rPr>
              <w:t>The</w:t>
            </w:r>
            <w:r w:rsidRPr="00401046">
              <w:rPr>
                <w:rFonts w:asciiTheme="majorHAnsi" w:hAnsiTheme="majorHAnsi" w:cstheme="majorHAnsi"/>
              </w:rPr>
              <w:t xml:space="preserve"> Office of Regional Counsel (ORC) provides legal representation, advice, and support to all other offices within </w:t>
            </w:r>
            <w:r>
              <w:rPr>
                <w:rFonts w:asciiTheme="majorHAnsi" w:hAnsiTheme="majorHAnsi" w:cstheme="majorHAnsi"/>
              </w:rPr>
              <w:t xml:space="preserve">the EPA’s </w:t>
            </w:r>
            <w:r w:rsidRPr="00401046">
              <w:rPr>
                <w:rFonts w:asciiTheme="majorHAnsi" w:hAnsiTheme="majorHAnsi" w:cstheme="majorHAnsi"/>
              </w:rPr>
              <w:t>R</w:t>
            </w:r>
            <w:r>
              <w:rPr>
                <w:rFonts w:asciiTheme="majorHAnsi" w:hAnsiTheme="majorHAnsi" w:cstheme="majorHAnsi"/>
              </w:rPr>
              <w:t xml:space="preserve">egion </w:t>
            </w:r>
            <w:r w:rsidRPr="00401046">
              <w:rPr>
                <w:rFonts w:asciiTheme="majorHAnsi" w:hAnsiTheme="majorHAnsi" w:cstheme="majorHAnsi"/>
              </w:rPr>
              <w:t xml:space="preserve">10. </w:t>
            </w:r>
            <w:r>
              <w:rPr>
                <w:rFonts w:asciiTheme="majorHAnsi" w:hAnsiTheme="majorHAnsi" w:cstheme="majorHAnsi"/>
              </w:rPr>
              <w:t xml:space="preserve"> </w:t>
            </w:r>
            <w:r w:rsidRPr="00401046">
              <w:rPr>
                <w:rFonts w:asciiTheme="majorHAnsi" w:hAnsiTheme="majorHAnsi" w:cstheme="majorHAnsi"/>
              </w:rPr>
              <w:t xml:space="preserve">ORC is organized with an Immediate Office headed by the Regional Counsel and Deputy Regional Counsel, </w:t>
            </w:r>
            <w:r>
              <w:rPr>
                <w:rFonts w:asciiTheme="majorHAnsi" w:hAnsiTheme="majorHAnsi" w:cstheme="majorHAnsi"/>
              </w:rPr>
              <w:t xml:space="preserve">and </w:t>
            </w:r>
            <w:r w:rsidRPr="00401046">
              <w:rPr>
                <w:rFonts w:asciiTheme="majorHAnsi" w:hAnsiTheme="majorHAnsi" w:cstheme="majorHAnsi"/>
              </w:rPr>
              <w:t xml:space="preserve">three units </w:t>
            </w:r>
            <w:r>
              <w:rPr>
                <w:rFonts w:asciiTheme="majorHAnsi" w:hAnsiTheme="majorHAnsi" w:cstheme="majorHAnsi"/>
              </w:rPr>
              <w:t>each supervised by a Unit M</w:t>
            </w:r>
            <w:r w:rsidRPr="00401046">
              <w:rPr>
                <w:rFonts w:asciiTheme="majorHAnsi" w:hAnsiTheme="majorHAnsi" w:cstheme="majorHAnsi"/>
              </w:rPr>
              <w:t>anager.  Legal work within each unit is generally divided by statute or legal subject area, as listed below.</w:t>
            </w:r>
          </w:p>
        </w:tc>
      </w:tr>
      <w:tr w:rsidR="00CF1EB6" w:rsidRPr="00960AA7" w:rsidTr="00CF1EB6">
        <w:trPr>
          <w:trHeight w:val="183"/>
          <w:jc w:val="center"/>
        </w:trPr>
        <w:tc>
          <w:tcPr>
            <w:tcW w:w="2291" w:type="pct"/>
            <w:tcBorders>
              <w:top w:val="single" w:sz="8" w:space="0" w:color="auto"/>
              <w:left w:val="single" w:sz="8" w:space="0" w:color="auto"/>
              <w:bottom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8" w:name="_Toc434414853"/>
            <w:r w:rsidRPr="00E97176">
              <w:rPr>
                <w:rFonts w:eastAsiaTheme="majorEastAsia" w:cstheme="majorBidi"/>
                <w:sz w:val="24"/>
                <w:szCs w:val="24"/>
              </w:rPr>
              <w:lastRenderedPageBreak/>
              <w:t>Units &amp; Programs</w:t>
            </w:r>
            <w:bookmarkEnd w:id="38"/>
          </w:p>
        </w:tc>
        <w:tc>
          <w:tcPr>
            <w:tcW w:w="2709" w:type="pct"/>
            <w:tcBorders>
              <w:top w:val="single" w:sz="8" w:space="0" w:color="auto"/>
              <w:bottom w:val="single" w:sz="8" w:space="0" w:color="auto"/>
              <w:right w:val="single" w:sz="8" w:space="0" w:color="auto"/>
            </w:tcBorders>
            <w:shd w:val="clear" w:color="auto" w:fill="F2F2F2" w:themeFill="background1" w:themeFillShade="F2"/>
            <w:vAlign w:val="center"/>
          </w:tcPr>
          <w:p w:rsidR="00CF1EB6" w:rsidRPr="00E97176" w:rsidRDefault="00CF1EB6" w:rsidP="00DD3B1F">
            <w:pPr>
              <w:jc w:val="center"/>
              <w:rPr>
                <w:rFonts w:eastAsiaTheme="majorEastAsia" w:cstheme="majorBidi"/>
                <w:sz w:val="24"/>
                <w:szCs w:val="24"/>
              </w:rPr>
            </w:pPr>
            <w:bookmarkStart w:id="39" w:name="_Toc434414854"/>
            <w:r w:rsidRPr="00E97176">
              <w:rPr>
                <w:rFonts w:eastAsiaTheme="majorEastAsia" w:cstheme="majorBidi"/>
                <w:sz w:val="24"/>
                <w:szCs w:val="24"/>
              </w:rPr>
              <w:t>Priorities &amp; Activities</w:t>
            </w:r>
            <w:bookmarkEnd w:id="39"/>
          </w:p>
        </w:tc>
      </w:tr>
      <w:tr w:rsidR="00CF1EB6" w:rsidRPr="00960AA7"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960AA7" w:rsidRDefault="00CF1EB6" w:rsidP="00CF1EB6">
            <w:pPr>
              <w:spacing w:after="0" w:line="240" w:lineRule="auto"/>
              <w:ind w:left="144" w:right="158"/>
              <w:rPr>
                <w:rFonts w:asciiTheme="majorHAnsi" w:hAnsiTheme="majorHAnsi" w:cstheme="majorHAnsi"/>
                <w:b/>
              </w:rPr>
            </w:pPr>
            <w:r>
              <w:rPr>
                <w:rFonts w:asciiTheme="majorHAnsi" w:hAnsiTheme="majorHAnsi" w:cstheme="majorHAnsi"/>
                <w:b/>
              </w:rPr>
              <w:t>Immediate Office</w:t>
            </w:r>
          </w:p>
          <w:p w:rsidR="00CF1EB6" w:rsidRPr="0040104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General Law: Grants, Ethics, Personnel</w:t>
            </w:r>
          </w:p>
          <w:p w:rsidR="00CF1EB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Regional Judicial Officer</w:t>
            </w:r>
          </w:p>
          <w:p w:rsidR="00CF1EB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 xml:space="preserve">Criminal Environmental Enforcement </w:t>
            </w:r>
          </w:p>
          <w:p w:rsidR="00CF1EB6" w:rsidRPr="0040104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Indian Law</w:t>
            </w:r>
          </w:p>
          <w:p w:rsidR="00CF1EB6" w:rsidRPr="00960AA7" w:rsidRDefault="00CF1EB6" w:rsidP="00CF1EB6">
            <w:pPr>
              <w:spacing w:after="0" w:line="240" w:lineRule="auto"/>
              <w:ind w:left="144" w:right="158"/>
              <w:rPr>
                <w:rFonts w:asciiTheme="majorHAnsi" w:hAnsiTheme="majorHAnsi" w:cstheme="majorHAnsi"/>
              </w:rPr>
            </w:pP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9E410F" w:rsidRDefault="00CF1EB6" w:rsidP="00CF1EB6">
            <w:pPr>
              <w:numPr>
                <w:ilvl w:val="0"/>
                <w:numId w:val="34"/>
              </w:numPr>
              <w:spacing w:after="0" w:line="240" w:lineRule="auto"/>
              <w:ind w:left="246" w:hanging="270"/>
              <w:rPr>
                <w:rFonts w:asciiTheme="majorHAnsi" w:hAnsiTheme="majorHAnsi" w:cstheme="majorHAnsi"/>
              </w:rPr>
            </w:pPr>
            <w:r w:rsidRPr="009E410F">
              <w:rPr>
                <w:rFonts w:asciiTheme="majorHAnsi" w:hAnsiTheme="majorHAnsi" w:cstheme="majorHAnsi"/>
              </w:rPr>
              <w:t>pro</w:t>
            </w:r>
            <w:r>
              <w:rPr>
                <w:rFonts w:asciiTheme="majorHAnsi" w:hAnsiTheme="majorHAnsi" w:cstheme="majorHAnsi"/>
              </w:rPr>
              <w:t>vide legal counseling on grant</w:t>
            </w:r>
            <w:r w:rsidRPr="009E410F">
              <w:rPr>
                <w:rFonts w:asciiTheme="majorHAnsi" w:hAnsiTheme="majorHAnsi" w:cstheme="majorHAnsi"/>
              </w:rPr>
              <w:t xml:space="preserve"> issues across EPA's environmental programs, including IGAP</w:t>
            </w:r>
          </w:p>
          <w:p w:rsidR="00CF1EB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p</w:t>
            </w:r>
            <w:r w:rsidRPr="009E410F">
              <w:rPr>
                <w:rFonts w:asciiTheme="majorHAnsi" w:hAnsiTheme="majorHAnsi" w:cstheme="majorHAnsi"/>
              </w:rPr>
              <w:t xml:space="preserve">rovide ethics counseling to EPA staff </w:t>
            </w:r>
          </w:p>
          <w:p w:rsidR="00CF1EB6" w:rsidRPr="009E410F" w:rsidRDefault="00CF1EB6" w:rsidP="00CF1EB6">
            <w:pPr>
              <w:numPr>
                <w:ilvl w:val="0"/>
                <w:numId w:val="34"/>
              </w:numPr>
              <w:spacing w:after="0" w:line="240" w:lineRule="auto"/>
              <w:ind w:left="246" w:hanging="270"/>
              <w:rPr>
                <w:rFonts w:asciiTheme="majorHAnsi" w:hAnsiTheme="majorHAnsi" w:cstheme="majorHAnsi"/>
              </w:rPr>
            </w:pPr>
            <w:r w:rsidRPr="009E410F">
              <w:rPr>
                <w:rFonts w:asciiTheme="majorHAnsi" w:hAnsiTheme="majorHAnsi" w:cstheme="majorHAnsi"/>
              </w:rPr>
              <w:t>assist with criminal enforcement under</w:t>
            </w:r>
            <w:r>
              <w:rPr>
                <w:rFonts w:asciiTheme="majorHAnsi" w:hAnsiTheme="majorHAnsi" w:cstheme="majorHAnsi"/>
              </w:rPr>
              <w:t xml:space="preserve"> the</w:t>
            </w:r>
            <w:r w:rsidRPr="009E410F">
              <w:rPr>
                <w:rFonts w:asciiTheme="majorHAnsi" w:hAnsiTheme="majorHAnsi" w:cstheme="majorHAnsi"/>
              </w:rPr>
              <w:t xml:space="preserve"> EPA's environmental statutes </w:t>
            </w:r>
          </w:p>
          <w:p w:rsidR="00CF1EB6" w:rsidRPr="00960AA7" w:rsidRDefault="00CF1EB6" w:rsidP="00CF1EB6">
            <w:pPr>
              <w:numPr>
                <w:ilvl w:val="0"/>
                <w:numId w:val="34"/>
              </w:numPr>
              <w:spacing w:after="0" w:line="240" w:lineRule="auto"/>
              <w:ind w:left="246" w:hanging="270"/>
              <w:rPr>
                <w:rFonts w:asciiTheme="majorHAnsi" w:hAnsiTheme="majorHAnsi" w:cstheme="majorHAnsi"/>
              </w:rPr>
            </w:pPr>
            <w:r w:rsidRPr="009E410F">
              <w:rPr>
                <w:rFonts w:asciiTheme="majorHAnsi" w:hAnsiTheme="majorHAnsi" w:cstheme="majorHAnsi"/>
              </w:rPr>
              <w:t>provide legal counseling regarding th</w:t>
            </w:r>
            <w:r>
              <w:rPr>
                <w:rFonts w:asciiTheme="majorHAnsi" w:hAnsiTheme="majorHAnsi" w:cstheme="majorHAnsi"/>
              </w:rPr>
              <w:t xml:space="preserve">e interpretation and </w:t>
            </w:r>
            <w:r w:rsidRPr="009E410F">
              <w:rPr>
                <w:rFonts w:asciiTheme="majorHAnsi" w:hAnsiTheme="majorHAnsi" w:cstheme="majorHAnsi"/>
              </w:rPr>
              <w:t>applica</w:t>
            </w:r>
            <w:r>
              <w:rPr>
                <w:rFonts w:asciiTheme="majorHAnsi" w:hAnsiTheme="majorHAnsi" w:cstheme="majorHAnsi"/>
              </w:rPr>
              <w:t>tion of federal laws in Indian C</w:t>
            </w:r>
            <w:r w:rsidRPr="009E410F">
              <w:rPr>
                <w:rFonts w:asciiTheme="majorHAnsi" w:hAnsiTheme="majorHAnsi" w:cstheme="majorHAnsi"/>
              </w:rPr>
              <w:t>ountry,</w:t>
            </w:r>
            <w:r>
              <w:rPr>
                <w:rFonts w:asciiTheme="majorHAnsi" w:hAnsiTheme="majorHAnsi" w:cstheme="majorHAnsi"/>
              </w:rPr>
              <w:t xml:space="preserve"> including treaty rights and Treatment as State processes</w:t>
            </w:r>
            <w:r w:rsidRPr="009E410F">
              <w:rPr>
                <w:rFonts w:asciiTheme="majorHAnsi" w:hAnsiTheme="majorHAnsi" w:cstheme="majorHAnsi"/>
              </w:rPr>
              <w:t xml:space="preserve">    </w:t>
            </w:r>
          </w:p>
        </w:tc>
      </w:tr>
      <w:tr w:rsidR="00CF1EB6" w:rsidRPr="00960AA7"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960AA7" w:rsidRDefault="00CF1EB6" w:rsidP="00CF1EB6">
            <w:pPr>
              <w:spacing w:after="0" w:line="240" w:lineRule="auto"/>
              <w:ind w:left="144" w:right="158"/>
              <w:rPr>
                <w:rFonts w:asciiTheme="majorHAnsi" w:hAnsiTheme="majorHAnsi" w:cstheme="majorHAnsi"/>
                <w:b/>
              </w:rPr>
            </w:pPr>
            <w:r w:rsidRPr="00960AA7">
              <w:rPr>
                <w:rFonts w:asciiTheme="majorHAnsi" w:hAnsiTheme="majorHAnsi" w:cstheme="majorHAnsi"/>
                <w:b/>
              </w:rPr>
              <w:t>Unit</w:t>
            </w:r>
            <w:r>
              <w:rPr>
                <w:rFonts w:asciiTheme="majorHAnsi" w:hAnsiTheme="majorHAnsi" w:cstheme="majorHAnsi"/>
                <w:b/>
              </w:rPr>
              <w:t xml:space="preserve"> 1</w:t>
            </w:r>
            <w:r w:rsidRPr="00960AA7">
              <w:rPr>
                <w:rFonts w:asciiTheme="majorHAnsi" w:hAnsiTheme="majorHAnsi" w:cstheme="majorHAnsi"/>
                <w:b/>
              </w:rPr>
              <w:t xml:space="preserve"> </w:t>
            </w:r>
          </w:p>
          <w:p w:rsidR="00CF1EB6" w:rsidRPr="00401046" w:rsidRDefault="00CF1EB6" w:rsidP="00CF1EB6">
            <w:pPr>
              <w:spacing w:after="0" w:line="240" w:lineRule="auto"/>
              <w:ind w:left="144" w:right="158"/>
              <w:rPr>
                <w:rFonts w:asciiTheme="majorHAnsi" w:hAnsiTheme="majorHAnsi" w:cstheme="majorHAnsi"/>
                <w:lang w:val="en-CA"/>
              </w:rPr>
            </w:pPr>
            <w:r w:rsidRPr="00401046">
              <w:rPr>
                <w:rFonts w:asciiTheme="majorHAnsi" w:hAnsiTheme="majorHAnsi" w:cstheme="majorHAnsi"/>
                <w:lang w:val="en-CA"/>
              </w:rPr>
              <w:t>Clean Air Act (CAA)</w:t>
            </w:r>
          </w:p>
          <w:p w:rsidR="00CF1EB6" w:rsidRPr="00401046" w:rsidRDefault="00CF1EB6" w:rsidP="00CF1EB6">
            <w:pPr>
              <w:spacing w:after="0" w:line="240" w:lineRule="auto"/>
              <w:ind w:left="144" w:right="158"/>
              <w:rPr>
                <w:rFonts w:asciiTheme="majorHAnsi" w:hAnsiTheme="majorHAnsi" w:cstheme="majorHAnsi"/>
                <w:lang w:val="en-CA"/>
              </w:rPr>
            </w:pPr>
            <w:r w:rsidRPr="00401046">
              <w:rPr>
                <w:rFonts w:asciiTheme="majorHAnsi" w:hAnsiTheme="majorHAnsi" w:cstheme="majorHAnsi"/>
                <w:lang w:val="en-CA"/>
              </w:rPr>
              <w:t>Resource Conservation and Recovery Act (RCRA)</w:t>
            </w:r>
          </w:p>
          <w:p w:rsidR="00CF1EB6" w:rsidRPr="00401046" w:rsidRDefault="00CF1EB6" w:rsidP="00CF1EB6">
            <w:pPr>
              <w:spacing w:after="0" w:line="240" w:lineRule="auto"/>
              <w:ind w:left="144" w:right="158"/>
              <w:rPr>
                <w:rFonts w:asciiTheme="majorHAnsi" w:hAnsiTheme="majorHAnsi" w:cstheme="majorHAnsi"/>
                <w:lang w:val="en-CA"/>
              </w:rPr>
            </w:pPr>
            <w:r w:rsidRPr="00401046">
              <w:rPr>
                <w:rFonts w:asciiTheme="majorHAnsi" w:hAnsiTheme="majorHAnsi" w:cstheme="majorHAnsi"/>
                <w:lang w:val="en-CA"/>
              </w:rPr>
              <w:t>Underground Storage Tan</w:t>
            </w:r>
            <w:r>
              <w:rPr>
                <w:rFonts w:asciiTheme="majorHAnsi" w:hAnsiTheme="majorHAnsi" w:cstheme="majorHAnsi"/>
                <w:lang w:val="en-CA"/>
              </w:rPr>
              <w:t>ks (</w:t>
            </w:r>
            <w:r w:rsidRPr="00401046">
              <w:rPr>
                <w:rFonts w:asciiTheme="majorHAnsi" w:hAnsiTheme="majorHAnsi" w:cstheme="majorHAnsi"/>
                <w:lang w:val="en-CA"/>
              </w:rPr>
              <w:t>part of RCRA)</w:t>
            </w:r>
          </w:p>
          <w:p w:rsidR="00CF1EB6" w:rsidRDefault="00CF1EB6" w:rsidP="00CF1EB6">
            <w:pPr>
              <w:spacing w:after="0" w:line="240" w:lineRule="auto"/>
              <w:ind w:left="144" w:right="158"/>
              <w:rPr>
                <w:rFonts w:asciiTheme="majorHAnsi" w:hAnsiTheme="majorHAnsi" w:cstheme="majorHAnsi"/>
                <w:lang w:val="en-CA"/>
              </w:rPr>
            </w:pPr>
            <w:r w:rsidRPr="00401046">
              <w:rPr>
                <w:rFonts w:asciiTheme="majorHAnsi" w:hAnsiTheme="majorHAnsi" w:cstheme="majorHAnsi"/>
                <w:lang w:val="en-CA"/>
              </w:rPr>
              <w:t>Toxic Substances Control Act (TSCA)</w:t>
            </w:r>
          </w:p>
          <w:p w:rsidR="00CF1EB6" w:rsidRPr="00960AA7" w:rsidRDefault="00CF1EB6" w:rsidP="00CF1EB6">
            <w:pPr>
              <w:spacing w:after="0" w:line="240" w:lineRule="auto"/>
              <w:ind w:left="144" w:right="158"/>
              <w:rPr>
                <w:rFonts w:asciiTheme="majorHAnsi" w:hAnsiTheme="majorHAnsi" w:cstheme="majorHAnsi"/>
                <w:lang w:val="en-CA"/>
              </w:rPr>
            </w:pPr>
            <w:r w:rsidRPr="00401046">
              <w:rPr>
                <w:rFonts w:asciiTheme="majorHAnsi" w:hAnsiTheme="majorHAnsi" w:cstheme="majorHAnsi"/>
                <w:lang w:val="en-CA"/>
              </w:rPr>
              <w:t>Emergency Planning and Community Right-to-Know Act (EPCRA)</w:t>
            </w:r>
            <w:r>
              <w:rPr>
                <w:rFonts w:asciiTheme="majorHAnsi" w:hAnsiTheme="majorHAnsi" w:cstheme="majorHAnsi"/>
                <w:lang w:val="en-CA"/>
              </w:rPr>
              <w:t xml:space="preserve"> and </w:t>
            </w:r>
            <w:r w:rsidRPr="00401046">
              <w:rPr>
                <w:rFonts w:asciiTheme="majorHAnsi" w:hAnsiTheme="majorHAnsi" w:cstheme="majorHAnsi"/>
                <w:lang w:val="en-CA"/>
              </w:rPr>
              <w:t>Federal Insecticide, Fungici</w:t>
            </w:r>
            <w:r>
              <w:rPr>
                <w:rFonts w:asciiTheme="majorHAnsi" w:hAnsiTheme="majorHAnsi" w:cstheme="majorHAnsi"/>
                <w:lang w:val="en-CA"/>
              </w:rPr>
              <w:t>de, and Rodenticide Act (FIFRA)</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401046"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compliance assistance and en</w:t>
            </w:r>
            <w:r>
              <w:rPr>
                <w:rFonts w:asciiTheme="majorHAnsi" w:hAnsiTheme="majorHAnsi" w:cstheme="majorHAnsi"/>
              </w:rPr>
              <w:t>forcement activities regarding t</w:t>
            </w:r>
            <w:r w:rsidRPr="00401046">
              <w:rPr>
                <w:rFonts w:asciiTheme="majorHAnsi" w:hAnsiTheme="majorHAnsi" w:cstheme="majorHAnsi"/>
              </w:rPr>
              <w:t>ribal facilities</w:t>
            </w:r>
          </w:p>
          <w:p w:rsidR="00CF1EB6" w:rsidRPr="00401046"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consultation regarding enforcement</w:t>
            </w:r>
            <w:r>
              <w:rPr>
                <w:rFonts w:asciiTheme="majorHAnsi" w:hAnsiTheme="majorHAnsi" w:cstheme="majorHAnsi"/>
              </w:rPr>
              <w:t xml:space="preserve"> response to violations by non-t</w:t>
            </w:r>
            <w:r w:rsidRPr="00401046">
              <w:rPr>
                <w:rFonts w:asciiTheme="majorHAnsi" w:hAnsiTheme="majorHAnsi" w:cstheme="majorHAnsi"/>
              </w:rPr>
              <w:t>ribal facilities</w:t>
            </w:r>
          </w:p>
          <w:p w:rsidR="00CF1EB6" w:rsidRPr="00401046"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use of tribal experts in e</w:t>
            </w:r>
            <w:r>
              <w:rPr>
                <w:rFonts w:asciiTheme="majorHAnsi" w:hAnsiTheme="majorHAnsi" w:cstheme="majorHAnsi"/>
              </w:rPr>
              <w:t>nforcement actions against non-t</w:t>
            </w:r>
            <w:r w:rsidRPr="00401046">
              <w:rPr>
                <w:rFonts w:asciiTheme="majorHAnsi" w:hAnsiTheme="majorHAnsi" w:cstheme="majorHAnsi"/>
              </w:rPr>
              <w:t>ribal facilities</w:t>
            </w:r>
          </w:p>
          <w:p w:rsidR="00CF1EB6" w:rsidRPr="00960AA7"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consultation regarding cle</w:t>
            </w:r>
            <w:r>
              <w:rPr>
                <w:rFonts w:asciiTheme="majorHAnsi" w:hAnsiTheme="majorHAnsi" w:cstheme="majorHAnsi"/>
              </w:rPr>
              <w:t>anup options and procedures at t</w:t>
            </w:r>
            <w:r w:rsidRPr="00401046">
              <w:rPr>
                <w:rFonts w:asciiTheme="majorHAnsi" w:hAnsiTheme="majorHAnsi" w:cstheme="majorHAnsi"/>
              </w:rPr>
              <w:t>ribal facilities or other facilities in Indian Country</w:t>
            </w:r>
          </w:p>
        </w:tc>
      </w:tr>
      <w:tr w:rsidR="00CF1EB6" w:rsidRPr="00960AA7"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960AA7" w:rsidRDefault="00CF1EB6" w:rsidP="00CF1EB6">
            <w:pPr>
              <w:spacing w:after="0" w:line="240" w:lineRule="auto"/>
              <w:ind w:left="144" w:right="158"/>
              <w:rPr>
                <w:rFonts w:asciiTheme="majorHAnsi" w:hAnsiTheme="majorHAnsi" w:cstheme="majorHAnsi"/>
                <w:b/>
                <w:lang w:val="en-CA"/>
              </w:rPr>
            </w:pPr>
            <w:r w:rsidRPr="00960AA7">
              <w:rPr>
                <w:rFonts w:asciiTheme="majorHAnsi" w:hAnsiTheme="majorHAnsi" w:cstheme="majorHAnsi"/>
                <w:b/>
                <w:lang w:val="en-CA"/>
              </w:rPr>
              <w:t>Unit</w:t>
            </w:r>
            <w:r>
              <w:rPr>
                <w:rFonts w:asciiTheme="majorHAnsi" w:hAnsiTheme="majorHAnsi" w:cstheme="majorHAnsi"/>
                <w:b/>
                <w:lang w:val="en-CA"/>
              </w:rPr>
              <w:t xml:space="preserve"> 2</w:t>
            </w:r>
          </w:p>
          <w:p w:rsidR="00CF1EB6" w:rsidRPr="00960AA7"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iCs/>
              </w:rPr>
              <w:t>Comprehensive Environmental Response, Compensation,</w:t>
            </w:r>
            <w:r>
              <w:rPr>
                <w:rFonts w:asciiTheme="majorHAnsi" w:hAnsiTheme="majorHAnsi" w:cstheme="majorHAnsi"/>
                <w:iCs/>
              </w:rPr>
              <w:t xml:space="preserve"> and Liability Act (CERCLA, also known as </w:t>
            </w:r>
            <w:r w:rsidRPr="00401046">
              <w:rPr>
                <w:rFonts w:asciiTheme="majorHAnsi" w:hAnsiTheme="majorHAnsi" w:cstheme="majorHAnsi"/>
                <w:iCs/>
              </w:rPr>
              <w:t>Superfund)</w:t>
            </w:r>
            <w:r w:rsidRPr="00960AA7">
              <w:rPr>
                <w:rFonts w:asciiTheme="majorHAnsi" w:hAnsiTheme="majorHAnsi" w:cstheme="majorHAnsi"/>
                <w:iCs/>
              </w:rPr>
              <w:t xml:space="preserve"> </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40104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counseling and enforcement advic</w:t>
            </w:r>
            <w:r w:rsidRPr="00401046">
              <w:rPr>
                <w:rFonts w:asciiTheme="majorHAnsi" w:hAnsiTheme="majorHAnsi" w:cstheme="majorHAnsi"/>
              </w:rPr>
              <w:t>e for all phases of re</w:t>
            </w:r>
            <w:r>
              <w:rPr>
                <w:rFonts w:asciiTheme="majorHAnsi" w:hAnsiTheme="majorHAnsi" w:cstheme="majorHAnsi"/>
              </w:rPr>
              <w:t>sponse actions under Superfund</w:t>
            </w:r>
            <w:r w:rsidRPr="00401046">
              <w:rPr>
                <w:rFonts w:asciiTheme="majorHAnsi" w:hAnsiTheme="majorHAnsi" w:cstheme="majorHAnsi"/>
              </w:rPr>
              <w:t xml:space="preserve"> for fund-lead cleanups and cleanups conducted by potentially responsible parties </w:t>
            </w:r>
          </w:p>
          <w:p w:rsidR="00CF1EB6" w:rsidRPr="00960AA7"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tribal consultation regarding cleanup and/or enforcement actions at Superfund sites in Indian Country</w:t>
            </w:r>
          </w:p>
        </w:tc>
      </w:tr>
      <w:tr w:rsidR="00CF1EB6" w:rsidRPr="00960AA7" w:rsidTr="00CF1EB6">
        <w:trPr>
          <w:cantSplit/>
          <w:jc w:val="center"/>
        </w:trPr>
        <w:tc>
          <w:tcPr>
            <w:tcW w:w="2291" w:type="pct"/>
            <w:tcBorders>
              <w:top w:val="single" w:sz="8" w:space="0" w:color="auto"/>
              <w:left w:val="single" w:sz="8" w:space="0" w:color="auto"/>
              <w:bottom w:val="single" w:sz="8" w:space="0" w:color="auto"/>
              <w:right w:val="single" w:sz="8" w:space="0" w:color="auto"/>
            </w:tcBorders>
          </w:tcPr>
          <w:p w:rsidR="00CF1EB6" w:rsidRPr="00960AA7" w:rsidRDefault="00CF1EB6" w:rsidP="00CF1EB6">
            <w:pPr>
              <w:spacing w:after="0" w:line="240" w:lineRule="auto"/>
              <w:ind w:left="144" w:right="158"/>
              <w:rPr>
                <w:rFonts w:asciiTheme="majorHAnsi" w:hAnsiTheme="majorHAnsi" w:cstheme="majorHAnsi"/>
                <w:b/>
              </w:rPr>
            </w:pPr>
            <w:r w:rsidRPr="00960AA7">
              <w:rPr>
                <w:rFonts w:asciiTheme="majorHAnsi" w:hAnsiTheme="majorHAnsi" w:cstheme="majorHAnsi"/>
                <w:b/>
              </w:rPr>
              <w:t>Unit</w:t>
            </w:r>
            <w:r>
              <w:rPr>
                <w:rFonts w:asciiTheme="majorHAnsi" w:hAnsiTheme="majorHAnsi" w:cstheme="majorHAnsi"/>
                <w:b/>
              </w:rPr>
              <w:t xml:space="preserve"> 3</w:t>
            </w:r>
          </w:p>
          <w:p w:rsidR="00CF1EB6" w:rsidRPr="0040104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Clean Water Act (CWA)</w:t>
            </w:r>
          </w:p>
          <w:p w:rsidR="00CF1EB6" w:rsidRPr="00401046"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Safe Drinking Water Act (SDWA)</w:t>
            </w:r>
          </w:p>
          <w:p w:rsidR="00CF1EB6" w:rsidRPr="00960AA7"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Public Water Supply (PWS)</w:t>
            </w:r>
          </w:p>
          <w:p w:rsidR="00CF1EB6" w:rsidRPr="00960AA7" w:rsidRDefault="00CF1EB6" w:rsidP="00CF1EB6">
            <w:pPr>
              <w:spacing w:after="0" w:line="240" w:lineRule="auto"/>
              <w:ind w:left="144" w:right="158"/>
              <w:rPr>
                <w:rFonts w:asciiTheme="majorHAnsi" w:hAnsiTheme="majorHAnsi" w:cstheme="majorHAnsi"/>
              </w:rPr>
            </w:pPr>
            <w:r w:rsidRPr="00401046">
              <w:rPr>
                <w:rFonts w:asciiTheme="majorHAnsi" w:hAnsiTheme="majorHAnsi" w:cstheme="majorHAnsi"/>
              </w:rPr>
              <w:t>National Environmental Policy Act (NEPA)</w:t>
            </w: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401046"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water quality standards approvals</w:t>
            </w:r>
          </w:p>
          <w:p w:rsidR="00CF1EB6" w:rsidRPr="0040104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 xml:space="preserve">supporting CWA section </w:t>
            </w:r>
            <w:r w:rsidRPr="00401046">
              <w:rPr>
                <w:rFonts w:asciiTheme="majorHAnsi" w:hAnsiTheme="majorHAnsi" w:cstheme="majorHAnsi"/>
              </w:rPr>
              <w:t>401 certifications</w:t>
            </w:r>
          </w:p>
          <w:p w:rsidR="00CF1EB6" w:rsidRPr="00401046"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supporting NPDES permit i</w:t>
            </w:r>
            <w:r w:rsidRPr="00401046">
              <w:rPr>
                <w:rFonts w:asciiTheme="majorHAnsi" w:hAnsiTheme="majorHAnsi" w:cstheme="majorHAnsi"/>
              </w:rPr>
              <w:t>ssuance</w:t>
            </w:r>
            <w:r>
              <w:rPr>
                <w:rFonts w:asciiTheme="majorHAnsi" w:hAnsiTheme="majorHAnsi" w:cstheme="majorHAnsi"/>
              </w:rPr>
              <w:t>s and appeals</w:t>
            </w:r>
          </w:p>
          <w:p w:rsidR="00CF1EB6" w:rsidRPr="00401046"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compliance assistance and en</w:t>
            </w:r>
            <w:r>
              <w:rPr>
                <w:rFonts w:asciiTheme="majorHAnsi" w:hAnsiTheme="majorHAnsi" w:cstheme="majorHAnsi"/>
              </w:rPr>
              <w:t>forcement activities regarding t</w:t>
            </w:r>
            <w:r w:rsidRPr="00401046">
              <w:rPr>
                <w:rFonts w:asciiTheme="majorHAnsi" w:hAnsiTheme="majorHAnsi" w:cstheme="majorHAnsi"/>
              </w:rPr>
              <w:t>ribal facilities</w:t>
            </w:r>
          </w:p>
          <w:p w:rsidR="00CF1EB6" w:rsidRPr="00960AA7" w:rsidRDefault="00CF1EB6" w:rsidP="00CF1EB6">
            <w:pPr>
              <w:numPr>
                <w:ilvl w:val="0"/>
                <w:numId w:val="34"/>
              </w:numPr>
              <w:spacing w:after="0" w:line="240" w:lineRule="auto"/>
              <w:ind w:left="246" w:hanging="270"/>
              <w:rPr>
                <w:rFonts w:asciiTheme="majorHAnsi" w:hAnsiTheme="majorHAnsi" w:cstheme="majorHAnsi"/>
              </w:rPr>
            </w:pPr>
            <w:r w:rsidRPr="00401046">
              <w:rPr>
                <w:rFonts w:asciiTheme="majorHAnsi" w:hAnsiTheme="majorHAnsi" w:cstheme="majorHAnsi"/>
              </w:rPr>
              <w:t>consultation regarding enforcement</w:t>
            </w:r>
            <w:r>
              <w:rPr>
                <w:rFonts w:asciiTheme="majorHAnsi" w:hAnsiTheme="majorHAnsi" w:cstheme="majorHAnsi"/>
              </w:rPr>
              <w:t xml:space="preserve"> response to violations by non-t</w:t>
            </w:r>
            <w:r w:rsidRPr="00401046">
              <w:rPr>
                <w:rFonts w:asciiTheme="majorHAnsi" w:hAnsiTheme="majorHAnsi" w:cstheme="majorHAnsi"/>
              </w:rPr>
              <w:t>ribal facilities</w:t>
            </w:r>
          </w:p>
        </w:tc>
      </w:tr>
      <w:tr w:rsidR="00CF1EB6" w:rsidRPr="00960AA7" w:rsidTr="00CF1EB6">
        <w:trPr>
          <w:cantSplit/>
          <w:trHeight w:val="930"/>
          <w:jc w:val="center"/>
        </w:trPr>
        <w:tc>
          <w:tcPr>
            <w:tcW w:w="2291" w:type="pct"/>
            <w:tcBorders>
              <w:top w:val="single" w:sz="8" w:space="0" w:color="auto"/>
              <w:left w:val="single" w:sz="8" w:space="0" w:color="auto"/>
              <w:bottom w:val="single" w:sz="8" w:space="0" w:color="auto"/>
              <w:right w:val="single" w:sz="8" w:space="0" w:color="auto"/>
            </w:tcBorders>
          </w:tcPr>
          <w:p w:rsidR="00CF1EB6" w:rsidRPr="00960AA7" w:rsidRDefault="00CF1EB6" w:rsidP="00CF1EB6">
            <w:pPr>
              <w:spacing w:after="0" w:line="240" w:lineRule="auto"/>
              <w:ind w:left="144" w:right="158"/>
              <w:rPr>
                <w:rFonts w:asciiTheme="majorHAnsi" w:hAnsiTheme="majorHAnsi" w:cstheme="majorHAnsi"/>
                <w:b/>
                <w:lang w:val="en-CA"/>
              </w:rPr>
            </w:pPr>
            <w:r>
              <w:rPr>
                <w:rFonts w:asciiTheme="majorHAnsi" w:hAnsiTheme="majorHAnsi" w:cstheme="majorHAnsi"/>
                <w:b/>
                <w:lang w:val="en-CA"/>
              </w:rPr>
              <w:t xml:space="preserve">All </w:t>
            </w:r>
            <w:r w:rsidRPr="00960AA7">
              <w:rPr>
                <w:rFonts w:asciiTheme="majorHAnsi" w:hAnsiTheme="majorHAnsi" w:cstheme="majorHAnsi"/>
                <w:b/>
                <w:lang w:val="en-CA"/>
              </w:rPr>
              <w:t>Unit</w:t>
            </w:r>
            <w:r>
              <w:rPr>
                <w:rFonts w:asciiTheme="majorHAnsi" w:hAnsiTheme="majorHAnsi" w:cstheme="majorHAnsi"/>
                <w:b/>
                <w:lang w:val="en-CA"/>
              </w:rPr>
              <w:t>s</w:t>
            </w:r>
          </w:p>
          <w:p w:rsidR="00CF1EB6" w:rsidRPr="00960AA7" w:rsidRDefault="00CF1EB6" w:rsidP="00CF1EB6">
            <w:pPr>
              <w:spacing w:after="0" w:line="240" w:lineRule="auto"/>
              <w:ind w:left="144" w:right="158"/>
              <w:rPr>
                <w:rFonts w:asciiTheme="majorHAnsi" w:hAnsiTheme="majorHAnsi" w:cstheme="majorHAnsi"/>
              </w:rPr>
            </w:pPr>
          </w:p>
        </w:tc>
        <w:tc>
          <w:tcPr>
            <w:tcW w:w="2709" w:type="pct"/>
            <w:tcBorders>
              <w:top w:val="single" w:sz="8" w:space="0" w:color="auto"/>
              <w:left w:val="single" w:sz="8" w:space="0" w:color="auto"/>
              <w:bottom w:val="single" w:sz="8" w:space="0" w:color="auto"/>
              <w:right w:val="single" w:sz="8" w:space="0" w:color="auto"/>
            </w:tcBorders>
            <w:tcMar>
              <w:top w:w="101" w:type="dxa"/>
              <w:left w:w="115" w:type="dxa"/>
              <w:bottom w:w="101" w:type="dxa"/>
              <w:right w:w="115" w:type="dxa"/>
            </w:tcMar>
            <w:vAlign w:val="center"/>
          </w:tcPr>
          <w:p w:rsidR="00CF1EB6" w:rsidRPr="009E410F"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responses to questions from tribes about</w:t>
            </w:r>
            <w:r w:rsidRPr="009E410F">
              <w:rPr>
                <w:rFonts w:asciiTheme="majorHAnsi" w:hAnsiTheme="majorHAnsi" w:cstheme="majorHAnsi"/>
              </w:rPr>
              <w:t xml:space="preserve"> implementation of federal environmental laws in Indian Country</w:t>
            </w:r>
          </w:p>
          <w:p w:rsidR="00CF1EB6" w:rsidRPr="009E410F" w:rsidRDefault="00CF1EB6" w:rsidP="00CF1EB6">
            <w:pPr>
              <w:numPr>
                <w:ilvl w:val="0"/>
                <w:numId w:val="34"/>
              </w:numPr>
              <w:spacing w:after="0" w:line="240" w:lineRule="auto"/>
              <w:ind w:left="246" w:hanging="270"/>
              <w:rPr>
                <w:rFonts w:asciiTheme="majorHAnsi" w:hAnsiTheme="majorHAnsi" w:cstheme="majorHAnsi"/>
              </w:rPr>
            </w:pPr>
            <w:r>
              <w:rPr>
                <w:rFonts w:asciiTheme="majorHAnsi" w:hAnsiTheme="majorHAnsi" w:cstheme="majorHAnsi"/>
              </w:rPr>
              <w:t xml:space="preserve">counseling on </w:t>
            </w:r>
            <w:r w:rsidRPr="009E410F">
              <w:rPr>
                <w:rFonts w:asciiTheme="majorHAnsi" w:hAnsiTheme="majorHAnsi" w:cstheme="majorHAnsi"/>
              </w:rPr>
              <w:t>National Historic Preservation Act (NHPA)</w:t>
            </w:r>
          </w:p>
          <w:p w:rsidR="00CF1EB6" w:rsidRPr="00960AA7" w:rsidRDefault="00CF1EB6" w:rsidP="00CF1EB6">
            <w:pPr>
              <w:numPr>
                <w:ilvl w:val="0"/>
                <w:numId w:val="34"/>
              </w:numPr>
              <w:spacing w:after="0" w:line="240" w:lineRule="auto"/>
              <w:ind w:left="246" w:hanging="270"/>
              <w:rPr>
                <w:rFonts w:asciiTheme="majorHAnsi" w:hAnsiTheme="majorHAnsi" w:cstheme="majorHAnsi"/>
              </w:rPr>
            </w:pPr>
            <w:proofErr w:type="gramStart"/>
            <w:r w:rsidRPr="009E410F">
              <w:rPr>
                <w:rFonts w:asciiTheme="majorHAnsi" w:hAnsiTheme="majorHAnsi" w:cstheme="majorHAnsi"/>
              </w:rPr>
              <w:t>other</w:t>
            </w:r>
            <w:proofErr w:type="gramEnd"/>
            <w:r w:rsidRPr="009E410F">
              <w:rPr>
                <w:rFonts w:asciiTheme="majorHAnsi" w:hAnsiTheme="majorHAnsi" w:cstheme="majorHAnsi"/>
              </w:rPr>
              <w:t xml:space="preserve"> general </w:t>
            </w:r>
            <w:r>
              <w:rPr>
                <w:rFonts w:asciiTheme="majorHAnsi" w:hAnsiTheme="majorHAnsi" w:cstheme="majorHAnsi"/>
              </w:rPr>
              <w:t>t</w:t>
            </w:r>
            <w:r w:rsidRPr="009E410F">
              <w:rPr>
                <w:rFonts w:asciiTheme="majorHAnsi" w:hAnsiTheme="majorHAnsi" w:cstheme="majorHAnsi"/>
              </w:rPr>
              <w:t>raining</w:t>
            </w:r>
            <w:r>
              <w:rPr>
                <w:rFonts w:asciiTheme="majorHAnsi" w:hAnsiTheme="majorHAnsi" w:cstheme="majorHAnsi"/>
              </w:rPr>
              <w:t xml:space="preserve"> sessions (FARR, FIFRA, UIC, etc.</w:t>
            </w:r>
            <w:r w:rsidRPr="009E410F">
              <w:rPr>
                <w:rFonts w:asciiTheme="majorHAnsi" w:hAnsiTheme="majorHAnsi" w:cstheme="majorHAnsi"/>
              </w:rPr>
              <w:t>)</w:t>
            </w:r>
          </w:p>
        </w:tc>
      </w:tr>
      <w:tr w:rsidR="00CF1EB6" w:rsidRPr="00960AA7" w:rsidTr="00CF1EB6">
        <w:trPr>
          <w:trHeight w:val="714"/>
          <w:jc w:val="center"/>
        </w:trPr>
        <w:tc>
          <w:tcPr>
            <w:tcW w:w="5000" w:type="pct"/>
            <w:gridSpan w:val="2"/>
            <w:tcBorders>
              <w:top w:val="single" w:sz="8" w:space="0" w:color="auto"/>
              <w:left w:val="single" w:sz="8" w:space="0" w:color="auto"/>
              <w:bottom w:val="single" w:sz="8" w:space="0" w:color="auto"/>
              <w:right w:val="single" w:sz="8" w:space="0" w:color="auto"/>
            </w:tcBorders>
            <w:shd w:val="clear" w:color="auto" w:fill="EEECE1" w:themeFill="background2"/>
            <w:vAlign w:val="center"/>
          </w:tcPr>
          <w:p w:rsidR="00CF1EB6" w:rsidRPr="00960AA7" w:rsidRDefault="00CF1EB6" w:rsidP="00CF1EB6">
            <w:pPr>
              <w:spacing w:after="0" w:line="240" w:lineRule="auto"/>
              <w:jc w:val="center"/>
              <w:rPr>
                <w:rFonts w:asciiTheme="majorHAnsi" w:hAnsiTheme="majorHAnsi" w:cstheme="majorHAnsi"/>
              </w:rPr>
            </w:pPr>
            <w:r w:rsidRPr="00960AA7">
              <w:rPr>
                <w:rFonts w:asciiTheme="majorHAnsi" w:hAnsiTheme="majorHAnsi" w:cstheme="majorHAnsi"/>
                <w:b/>
              </w:rPr>
              <w:lastRenderedPageBreak/>
              <w:t xml:space="preserve">Office of </w:t>
            </w:r>
            <w:r>
              <w:rPr>
                <w:rFonts w:asciiTheme="majorHAnsi" w:hAnsiTheme="majorHAnsi" w:cstheme="majorHAnsi"/>
                <w:b/>
              </w:rPr>
              <w:t xml:space="preserve">Regional Counsel </w:t>
            </w:r>
            <w:r w:rsidRPr="00960AA7">
              <w:rPr>
                <w:rFonts w:asciiTheme="majorHAnsi" w:hAnsiTheme="majorHAnsi" w:cstheme="majorHAnsi"/>
                <w:b/>
              </w:rPr>
              <w:t>Tribal Specialists:</w:t>
            </w:r>
            <w:r w:rsidRPr="00960AA7">
              <w:rPr>
                <w:rFonts w:asciiTheme="majorHAnsi" w:hAnsiTheme="majorHAnsi" w:cstheme="majorHAnsi"/>
              </w:rPr>
              <w:t xml:space="preserve"> </w:t>
            </w:r>
          </w:p>
          <w:p w:rsidR="00CF1EB6" w:rsidRPr="00960AA7" w:rsidRDefault="00CF1EB6" w:rsidP="00CF1EB6">
            <w:pPr>
              <w:spacing w:after="0" w:line="240" w:lineRule="auto"/>
              <w:jc w:val="center"/>
              <w:rPr>
                <w:rFonts w:asciiTheme="majorHAnsi" w:hAnsiTheme="majorHAnsi" w:cstheme="majorHAnsi"/>
              </w:rPr>
            </w:pPr>
            <w:r w:rsidRPr="00960AA7">
              <w:rPr>
                <w:rFonts w:asciiTheme="majorHAnsi" w:hAnsiTheme="majorHAnsi" w:cstheme="majorHAnsi"/>
              </w:rPr>
              <w:t xml:space="preserve">Lisa </w:t>
            </w:r>
            <w:proofErr w:type="spellStart"/>
            <w:r w:rsidRPr="00960AA7">
              <w:rPr>
                <w:rFonts w:asciiTheme="majorHAnsi" w:hAnsiTheme="majorHAnsi" w:cstheme="majorHAnsi"/>
              </w:rPr>
              <w:t>Castanon</w:t>
            </w:r>
            <w:proofErr w:type="spellEnd"/>
            <w:r w:rsidRPr="00960AA7">
              <w:rPr>
                <w:rFonts w:asciiTheme="majorHAnsi" w:hAnsiTheme="majorHAnsi" w:cstheme="majorHAnsi"/>
              </w:rPr>
              <w:t xml:space="preserve">  (206) 553-0464, </w:t>
            </w:r>
            <w:hyperlink r:id="rId27" w:history="1">
              <w:r w:rsidRPr="0018573D">
                <w:rPr>
                  <w:rStyle w:val="Hyperlink"/>
                  <w:rFonts w:asciiTheme="majorHAnsi" w:hAnsiTheme="majorHAnsi" w:cstheme="majorHAnsi"/>
                </w:rPr>
                <w:t>castanon.lisa@epa.gov</w:t>
              </w:r>
            </w:hyperlink>
            <w:r w:rsidRPr="0018573D">
              <w:rPr>
                <w:rFonts w:asciiTheme="majorHAnsi" w:hAnsiTheme="majorHAnsi" w:cstheme="majorHAnsi"/>
              </w:rPr>
              <w:t xml:space="preserve">/ </w:t>
            </w:r>
            <w:r w:rsidRPr="00960AA7">
              <w:rPr>
                <w:rFonts w:asciiTheme="majorHAnsi" w:hAnsiTheme="majorHAnsi" w:cstheme="majorHAnsi"/>
              </w:rPr>
              <w:t xml:space="preserve">Ted </w:t>
            </w:r>
            <w:proofErr w:type="spellStart"/>
            <w:r w:rsidRPr="00960AA7">
              <w:rPr>
                <w:rFonts w:asciiTheme="majorHAnsi" w:hAnsiTheme="majorHAnsi" w:cstheme="majorHAnsi"/>
              </w:rPr>
              <w:t>Yackulic</w:t>
            </w:r>
            <w:proofErr w:type="spellEnd"/>
            <w:r w:rsidRPr="00960AA7">
              <w:rPr>
                <w:rFonts w:asciiTheme="majorHAnsi" w:hAnsiTheme="majorHAnsi" w:cstheme="majorHAnsi"/>
              </w:rPr>
              <w:t xml:space="preserve"> (206) 553-1218, </w:t>
            </w:r>
            <w:hyperlink r:id="rId28" w:history="1">
              <w:r w:rsidRPr="00960AA7">
                <w:rPr>
                  <w:rStyle w:val="Hyperlink"/>
                  <w:rFonts w:asciiTheme="majorHAnsi" w:hAnsiTheme="majorHAnsi" w:cstheme="majorHAnsi"/>
                </w:rPr>
                <w:t>yackulic.ted@epa.gov</w:t>
              </w:r>
            </w:hyperlink>
          </w:p>
          <w:p w:rsidR="00CF1EB6" w:rsidRPr="00960AA7" w:rsidRDefault="00CF1EB6" w:rsidP="00CF1EB6">
            <w:pPr>
              <w:spacing w:after="0" w:line="240" w:lineRule="auto"/>
              <w:jc w:val="center"/>
              <w:rPr>
                <w:rFonts w:asciiTheme="majorHAnsi" w:hAnsiTheme="majorHAnsi" w:cstheme="majorHAnsi"/>
              </w:rPr>
            </w:pPr>
            <w:r w:rsidRPr="00960AA7">
              <w:rPr>
                <w:rFonts w:asciiTheme="majorHAnsi" w:hAnsiTheme="majorHAnsi" w:cstheme="majorHAnsi"/>
              </w:rPr>
              <w:t xml:space="preserve">Regional Counsel: </w:t>
            </w:r>
            <w:hyperlink r:id="rId29" w:history="1">
              <w:r w:rsidRPr="00960AA7">
                <w:rPr>
                  <w:rStyle w:val="Hyperlink"/>
                  <w:rFonts w:asciiTheme="majorHAnsi" w:hAnsiTheme="majorHAnsi" w:cstheme="majorHAnsi"/>
                </w:rPr>
                <w:t>http://www.epa.gov/ogc/regional.htm</w:t>
              </w:r>
            </w:hyperlink>
            <w:r w:rsidRPr="00960AA7">
              <w:t xml:space="preserve"> </w:t>
            </w:r>
          </w:p>
        </w:tc>
      </w:tr>
    </w:tbl>
    <w:p w:rsidR="00CF1EB6" w:rsidRDefault="00CF1EB6" w:rsidP="004635C2">
      <w:pPr>
        <w:tabs>
          <w:tab w:val="left" w:pos="9900"/>
        </w:tabs>
        <w:ind w:right="630"/>
        <w:rPr>
          <w:rFonts w:cstheme="minorHAnsi"/>
          <w:b/>
          <w:sz w:val="32"/>
        </w:rPr>
      </w:pPr>
    </w:p>
    <w:p w:rsidR="00CF1EB6" w:rsidRDefault="00CF1EB6" w:rsidP="004635C2">
      <w:pPr>
        <w:tabs>
          <w:tab w:val="left" w:pos="9900"/>
        </w:tabs>
        <w:ind w:right="630"/>
        <w:rPr>
          <w:rFonts w:cstheme="minorHAnsi"/>
          <w:b/>
          <w:sz w:val="32"/>
        </w:rPr>
      </w:pPr>
    </w:p>
    <w:p w:rsidR="004635C2" w:rsidRPr="00B675D4" w:rsidRDefault="004635C2" w:rsidP="004635C2">
      <w:pPr>
        <w:tabs>
          <w:tab w:val="left" w:pos="9900"/>
        </w:tabs>
        <w:ind w:right="630"/>
        <w:rPr>
          <w:rFonts w:cstheme="minorHAnsi"/>
          <w:b/>
          <w:sz w:val="32"/>
        </w:rPr>
      </w:pPr>
      <w:r w:rsidRPr="00B675D4">
        <w:rPr>
          <w:rFonts w:cstheme="minorHAnsi"/>
          <w:b/>
          <w:sz w:val="32"/>
        </w:rPr>
        <w:t xml:space="preserve">                                                       </w:t>
      </w: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1331FA" w:rsidRDefault="001331FA" w:rsidP="00EA3216">
      <w:pPr>
        <w:tabs>
          <w:tab w:val="left" w:pos="9900"/>
        </w:tabs>
        <w:ind w:right="630"/>
        <w:rPr>
          <w:rFonts w:cstheme="minorHAnsi"/>
          <w:b/>
          <w:sz w:val="32"/>
          <w:u w:val="single"/>
        </w:rPr>
      </w:pPr>
    </w:p>
    <w:p w:rsidR="00FC1463" w:rsidRDefault="00FC1463" w:rsidP="00EA3216">
      <w:pPr>
        <w:tabs>
          <w:tab w:val="left" w:pos="9900"/>
        </w:tabs>
        <w:ind w:right="630"/>
        <w:rPr>
          <w:rFonts w:cstheme="minorHAnsi"/>
          <w:b/>
          <w:sz w:val="32"/>
          <w:u w:val="single"/>
        </w:rPr>
      </w:pPr>
    </w:p>
    <w:p w:rsidR="00FC1463" w:rsidRDefault="00FC1463" w:rsidP="00EA3216">
      <w:pPr>
        <w:tabs>
          <w:tab w:val="left" w:pos="9900"/>
        </w:tabs>
        <w:ind w:right="630"/>
        <w:rPr>
          <w:rFonts w:cstheme="minorHAnsi"/>
          <w:b/>
          <w:sz w:val="32"/>
          <w:u w:val="single"/>
        </w:rPr>
      </w:pPr>
    </w:p>
    <w:p w:rsidR="00FC1463" w:rsidRDefault="00FC1463" w:rsidP="00EA3216">
      <w:pPr>
        <w:tabs>
          <w:tab w:val="left" w:pos="9900"/>
        </w:tabs>
        <w:ind w:right="630"/>
        <w:rPr>
          <w:rFonts w:cstheme="minorHAnsi"/>
          <w:b/>
          <w:sz w:val="32"/>
          <w:u w:val="single"/>
        </w:rPr>
      </w:pPr>
    </w:p>
    <w:p w:rsidR="00FC1463" w:rsidRDefault="00FC1463" w:rsidP="00EA3216">
      <w:pPr>
        <w:tabs>
          <w:tab w:val="left" w:pos="9900"/>
        </w:tabs>
        <w:ind w:right="630"/>
        <w:rPr>
          <w:rFonts w:cstheme="minorHAnsi"/>
          <w:b/>
          <w:sz w:val="32"/>
          <w:u w:val="single"/>
        </w:rPr>
      </w:pPr>
    </w:p>
    <w:p w:rsidR="00FC1463" w:rsidRDefault="00FC1463" w:rsidP="00EA3216">
      <w:pPr>
        <w:tabs>
          <w:tab w:val="left" w:pos="9900"/>
        </w:tabs>
        <w:ind w:right="630"/>
        <w:rPr>
          <w:rFonts w:cstheme="minorHAnsi"/>
          <w:b/>
          <w:sz w:val="32"/>
          <w:u w:val="single"/>
        </w:rPr>
      </w:pPr>
    </w:p>
    <w:p w:rsidR="00091BE9" w:rsidRPr="0075792B" w:rsidRDefault="00EA3216" w:rsidP="00CF1EB6">
      <w:pPr>
        <w:pStyle w:val="Heading1"/>
        <w:pBdr>
          <w:bottom w:val="single" w:sz="12" w:space="1" w:color="auto"/>
        </w:pBdr>
        <w:rPr>
          <w:rFonts w:asciiTheme="minorHAnsi" w:hAnsiTheme="minorHAnsi" w:cstheme="minorHAnsi"/>
          <w:b w:val="0"/>
          <w:color w:val="auto"/>
          <w:sz w:val="32"/>
        </w:rPr>
      </w:pPr>
      <w:bookmarkStart w:id="40" w:name="_Toc452993065"/>
      <w:r w:rsidRPr="0075792B">
        <w:rPr>
          <w:rFonts w:asciiTheme="minorHAnsi" w:hAnsiTheme="minorHAnsi" w:cstheme="minorHAnsi"/>
          <w:color w:val="auto"/>
          <w:sz w:val="32"/>
        </w:rPr>
        <w:lastRenderedPageBreak/>
        <w:t>INVENTORIES &amp; REGULATED ENTITIES</w:t>
      </w:r>
      <w:bookmarkEnd w:id="40"/>
      <w:r w:rsidRPr="0075792B">
        <w:rPr>
          <w:rFonts w:asciiTheme="minorHAnsi" w:hAnsiTheme="minorHAnsi" w:cstheme="minorHAnsi"/>
          <w:color w:val="auto"/>
          <w:sz w:val="32"/>
        </w:rPr>
        <w:t xml:space="preserve">   </w:t>
      </w:r>
    </w:p>
    <w:p w:rsidR="00DC68D0" w:rsidRDefault="00DC68D0" w:rsidP="00EA3216">
      <w:pPr>
        <w:tabs>
          <w:tab w:val="left" w:pos="9900"/>
        </w:tabs>
        <w:ind w:right="630"/>
        <w:rPr>
          <w:rFonts w:cstheme="minorHAnsi"/>
          <w:b/>
          <w:sz w:val="32"/>
        </w:rPr>
      </w:pPr>
    </w:p>
    <w:p w:rsidR="00DC68D0" w:rsidRPr="00F01618" w:rsidRDefault="00DC68D0" w:rsidP="00DC68D0">
      <w:pPr>
        <w:shd w:val="clear" w:color="auto" w:fill="FFFFFF"/>
        <w:spacing w:before="100" w:beforeAutospacing="1" w:after="100" w:afterAutospacing="1" w:line="240" w:lineRule="auto"/>
        <w:rPr>
          <w:rFonts w:ascii="Lucida Sans Unicode" w:eastAsia="Times New Roman" w:hAnsi="Lucida Sans Unicode" w:cs="Lucida Sans Unicode"/>
          <w:b/>
          <w:iCs/>
          <w:color w:val="FF0000"/>
          <w:sz w:val="18"/>
          <w:szCs w:val="18"/>
        </w:rPr>
      </w:pPr>
      <w:r w:rsidRPr="00F01618">
        <w:rPr>
          <w:rFonts w:ascii="Lucida Sans Unicode" w:eastAsia="Times New Roman" w:hAnsi="Lucida Sans Unicode" w:cs="Lucida Sans Unicode"/>
          <w:iCs/>
          <w:color w:val="FF0000"/>
          <w:sz w:val="18"/>
          <w:szCs w:val="18"/>
        </w:rPr>
        <w:t>1)</w:t>
      </w:r>
      <w:r w:rsidRPr="00F01618">
        <w:rPr>
          <w:rFonts w:ascii="Lucida Sans Unicode" w:eastAsia="Times New Roman" w:hAnsi="Lucida Sans Unicode" w:cs="Lucida Sans Unicode"/>
          <w:b/>
          <w:iCs/>
          <w:color w:val="FF0000"/>
          <w:sz w:val="18"/>
          <w:szCs w:val="18"/>
        </w:rPr>
        <w:t xml:space="preserve"> </w:t>
      </w:r>
      <w:r w:rsidRPr="00F01618">
        <w:rPr>
          <w:rFonts w:ascii="Lucida Sans Unicode" w:eastAsia="Times New Roman" w:hAnsi="Lucida Sans Unicode" w:cs="Lucida Sans Unicode"/>
          <w:iCs/>
          <w:color w:val="FF0000"/>
          <w:sz w:val="18"/>
          <w:szCs w:val="18"/>
        </w:rPr>
        <w:t xml:space="preserve">Go to the EPA </w:t>
      </w:r>
      <w:proofErr w:type="spellStart"/>
      <w:r w:rsidRPr="00F01618">
        <w:rPr>
          <w:rFonts w:ascii="Lucida Sans Unicode" w:eastAsia="Times New Roman" w:hAnsi="Lucida Sans Unicode" w:cs="Lucida Sans Unicode"/>
          <w:iCs/>
          <w:color w:val="FF0000"/>
          <w:sz w:val="18"/>
          <w:szCs w:val="18"/>
        </w:rPr>
        <w:t>Envirofacts</w:t>
      </w:r>
      <w:proofErr w:type="spellEnd"/>
      <w:r w:rsidRPr="00F01618">
        <w:rPr>
          <w:rFonts w:ascii="Lucida Sans Unicode" w:eastAsia="Times New Roman" w:hAnsi="Lucida Sans Unicode" w:cs="Lucida Sans Unicode"/>
          <w:iCs/>
          <w:color w:val="FF0000"/>
          <w:sz w:val="18"/>
          <w:szCs w:val="18"/>
        </w:rPr>
        <w:t xml:space="preserve"> home page:</w:t>
      </w:r>
      <w:r w:rsidRPr="00F01618">
        <w:rPr>
          <w:rFonts w:ascii="Lucida Sans Unicode" w:eastAsia="Times New Roman" w:hAnsi="Lucida Sans Unicode" w:cs="Lucida Sans Unicode"/>
          <w:b/>
          <w:iCs/>
          <w:color w:val="FF0000"/>
          <w:sz w:val="18"/>
          <w:szCs w:val="18"/>
        </w:rPr>
        <w:t xml:space="preserve">  http://www.epa.gov/enviro/ </w:t>
      </w:r>
    </w:p>
    <w:p w:rsidR="00DC68D0" w:rsidRPr="00F01618" w:rsidRDefault="00DC68D0" w:rsidP="00DC68D0">
      <w:pPr>
        <w:shd w:val="clear" w:color="auto" w:fill="FFFFFF"/>
        <w:spacing w:before="100" w:beforeAutospacing="1" w:after="100" w:afterAutospacing="1" w:line="240" w:lineRule="auto"/>
        <w:rPr>
          <w:rFonts w:ascii="Lucida Sans Unicode" w:eastAsia="Times New Roman" w:hAnsi="Lucida Sans Unicode" w:cs="Lucida Sans Unicode"/>
          <w:iCs/>
          <w:color w:val="FF0000"/>
          <w:sz w:val="18"/>
          <w:szCs w:val="18"/>
        </w:rPr>
      </w:pPr>
      <w:r w:rsidRPr="00F01618">
        <w:rPr>
          <w:rFonts w:ascii="Lucida Sans Unicode" w:eastAsia="Times New Roman" w:hAnsi="Lucida Sans Unicode" w:cs="Lucida Sans Unicode"/>
          <w:iCs/>
          <w:color w:val="FF0000"/>
          <w:sz w:val="18"/>
          <w:szCs w:val="18"/>
        </w:rPr>
        <w:t>2) Select the “Facility” icon in the middle right of the page.</w:t>
      </w:r>
    </w:p>
    <w:p w:rsidR="00DC68D0" w:rsidRPr="00F01618" w:rsidRDefault="00DC68D0" w:rsidP="00DC68D0">
      <w:pPr>
        <w:shd w:val="clear" w:color="auto" w:fill="FFFFFF"/>
        <w:spacing w:before="100" w:beforeAutospacing="1" w:after="100" w:afterAutospacing="1" w:line="240" w:lineRule="auto"/>
        <w:rPr>
          <w:rFonts w:ascii="Lucida Sans Unicode" w:eastAsia="Times New Roman" w:hAnsi="Lucida Sans Unicode" w:cs="Lucida Sans Unicode"/>
          <w:iCs/>
          <w:color w:val="FF0000"/>
          <w:sz w:val="18"/>
          <w:szCs w:val="18"/>
        </w:rPr>
      </w:pPr>
      <w:r w:rsidRPr="00F01618">
        <w:rPr>
          <w:rFonts w:ascii="Lucida Sans Unicode" w:eastAsia="Times New Roman" w:hAnsi="Lucida Sans Unicode" w:cs="Lucida Sans Unicode"/>
          <w:iCs/>
          <w:color w:val="FF0000"/>
          <w:sz w:val="18"/>
          <w:szCs w:val="18"/>
        </w:rPr>
        <w:t>3) Under “Facility” and “FRS,” click the “Zip Code” radio button and enter the zip code, or click the “City &amp; State” radio button and enter city and state.</w:t>
      </w:r>
    </w:p>
    <w:p w:rsidR="00DC68D0" w:rsidRPr="00F01618" w:rsidRDefault="00DC68D0" w:rsidP="00DC68D0">
      <w:pPr>
        <w:shd w:val="clear" w:color="auto" w:fill="FFFFFF"/>
        <w:spacing w:before="100" w:beforeAutospacing="1" w:after="100" w:afterAutospacing="1" w:line="240" w:lineRule="auto"/>
        <w:rPr>
          <w:rFonts w:ascii="Lucida Sans Unicode" w:eastAsia="Times New Roman" w:hAnsi="Lucida Sans Unicode" w:cs="Lucida Sans Unicode"/>
          <w:iCs/>
          <w:color w:val="FF0000"/>
          <w:sz w:val="18"/>
          <w:szCs w:val="18"/>
        </w:rPr>
      </w:pPr>
      <w:r w:rsidRPr="00F01618">
        <w:rPr>
          <w:rFonts w:ascii="Lucida Sans Unicode" w:eastAsia="Times New Roman" w:hAnsi="Lucida Sans Unicode" w:cs="Lucida Sans Unicode"/>
          <w:iCs/>
          <w:color w:val="FF0000"/>
          <w:sz w:val="18"/>
          <w:szCs w:val="18"/>
        </w:rPr>
        <w:t>4) Click the search icon (magnifying glass).</w:t>
      </w:r>
    </w:p>
    <w:p w:rsidR="00DC68D0" w:rsidRPr="00F01618" w:rsidRDefault="00DC68D0" w:rsidP="00DC68D0">
      <w:pPr>
        <w:shd w:val="clear" w:color="auto" w:fill="FFFFFF"/>
        <w:spacing w:before="100" w:beforeAutospacing="1" w:after="100" w:afterAutospacing="1" w:line="240" w:lineRule="auto"/>
        <w:rPr>
          <w:rFonts w:ascii="Lucida Sans Unicode" w:eastAsia="Times New Roman" w:hAnsi="Lucida Sans Unicode" w:cs="Lucida Sans Unicode"/>
          <w:iCs/>
          <w:color w:val="FF0000"/>
          <w:sz w:val="18"/>
          <w:szCs w:val="18"/>
        </w:rPr>
      </w:pPr>
      <w:r w:rsidRPr="00F01618">
        <w:rPr>
          <w:rFonts w:ascii="Lucida Sans Unicode" w:eastAsia="Times New Roman" w:hAnsi="Lucida Sans Unicode" w:cs="Lucida Sans Unicode"/>
          <w:iCs/>
          <w:color w:val="FF0000"/>
          <w:sz w:val="18"/>
          <w:szCs w:val="18"/>
        </w:rPr>
        <w:t>5) A listing like the following example (for Tanana, AK) will appear, sometimes accompanied by a map, which would appear before the listing:</w:t>
      </w:r>
    </w:p>
    <w:p w:rsidR="00EA3216" w:rsidRPr="00B675D4" w:rsidRDefault="00EA3216" w:rsidP="00EA3216">
      <w:pPr>
        <w:tabs>
          <w:tab w:val="left" w:pos="9900"/>
        </w:tabs>
        <w:ind w:right="630"/>
        <w:rPr>
          <w:rFonts w:cstheme="minorHAnsi"/>
          <w:b/>
          <w:sz w:val="32"/>
        </w:rPr>
      </w:pPr>
      <w:r w:rsidRPr="00B675D4">
        <w:rPr>
          <w:rFonts w:cstheme="minorHAnsi"/>
          <w:b/>
          <w:sz w:val="32"/>
        </w:rPr>
        <w:t xml:space="preserve">                  </w:t>
      </w:r>
      <w:r w:rsidR="00091BE9">
        <w:rPr>
          <w:rFonts w:cstheme="minorHAnsi"/>
          <w:b/>
          <w:sz w:val="32"/>
        </w:rPr>
        <w:t xml:space="preserve">                              </w:t>
      </w:r>
    </w:p>
    <w:p w:rsidR="004635C2" w:rsidRDefault="004635C2" w:rsidP="00B675D4">
      <w:pPr>
        <w:widowControl w:val="0"/>
        <w:tabs>
          <w:tab w:val="right" w:leader="dot" w:pos="9450"/>
          <w:tab w:val="right" w:pos="9630"/>
          <w:tab w:val="left" w:pos="9900"/>
        </w:tabs>
        <w:spacing w:after="120" w:line="240" w:lineRule="auto"/>
        <w:ind w:right="630"/>
        <w:rPr>
          <w:rFonts w:cstheme="minorHAnsi"/>
          <w:b/>
          <w:sz w:val="24"/>
        </w:rPr>
      </w:pPr>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bookmarkStart w:id="41" w:name="_GoBack"/>
      <w:bookmarkEnd w:id="41"/>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B675D4">
      <w:pPr>
        <w:widowControl w:val="0"/>
        <w:tabs>
          <w:tab w:val="right" w:leader="dot" w:pos="9450"/>
          <w:tab w:val="right" w:pos="9630"/>
          <w:tab w:val="left" w:pos="9900"/>
        </w:tabs>
        <w:spacing w:after="120" w:line="240" w:lineRule="auto"/>
        <w:ind w:right="630"/>
        <w:rPr>
          <w:rFonts w:cstheme="minorHAnsi"/>
          <w:b/>
          <w:sz w:val="24"/>
        </w:rPr>
      </w:pPr>
    </w:p>
    <w:p w:rsidR="00CC34EC" w:rsidRDefault="00CC34EC" w:rsidP="001331FA">
      <w:pPr>
        <w:widowControl w:val="0"/>
        <w:tabs>
          <w:tab w:val="right" w:leader="dot" w:pos="9450"/>
          <w:tab w:val="right" w:pos="9630"/>
          <w:tab w:val="left" w:pos="9900"/>
        </w:tabs>
        <w:spacing w:after="120" w:line="240" w:lineRule="auto"/>
        <w:ind w:right="630"/>
        <w:rPr>
          <w:rFonts w:cstheme="minorHAnsi"/>
          <w:b/>
          <w:sz w:val="24"/>
        </w:rPr>
      </w:pPr>
    </w:p>
    <w:p w:rsidR="001331FA" w:rsidRDefault="001331FA" w:rsidP="00B675D4">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B675D4">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B675D4">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B675D4">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B675D4">
      <w:pPr>
        <w:widowControl w:val="0"/>
        <w:tabs>
          <w:tab w:val="right" w:leader="dot" w:pos="9450"/>
          <w:tab w:val="right" w:pos="9630"/>
          <w:tab w:val="left" w:pos="9900"/>
        </w:tabs>
        <w:spacing w:after="120" w:line="240" w:lineRule="auto"/>
        <w:ind w:right="630"/>
        <w:rPr>
          <w:rFonts w:cstheme="minorHAnsi"/>
          <w:b/>
          <w:sz w:val="24"/>
        </w:rPr>
      </w:pPr>
    </w:p>
    <w:p w:rsidR="00FC1463" w:rsidRDefault="00FC1463" w:rsidP="00B675D4">
      <w:pPr>
        <w:widowControl w:val="0"/>
        <w:tabs>
          <w:tab w:val="right" w:leader="dot" w:pos="9450"/>
          <w:tab w:val="right" w:pos="9630"/>
          <w:tab w:val="left" w:pos="9900"/>
        </w:tabs>
        <w:spacing w:after="120" w:line="240" w:lineRule="auto"/>
        <w:ind w:right="630"/>
        <w:rPr>
          <w:rFonts w:cstheme="minorHAnsi"/>
          <w:b/>
          <w:sz w:val="24"/>
        </w:rPr>
      </w:pPr>
    </w:p>
    <w:p w:rsidR="00091BE9" w:rsidRPr="0075792B" w:rsidRDefault="00FC1463" w:rsidP="0075792B">
      <w:pPr>
        <w:pStyle w:val="Heading1"/>
        <w:rPr>
          <w:rFonts w:asciiTheme="minorHAnsi" w:hAnsiTheme="minorHAnsi" w:cstheme="minorHAnsi"/>
          <w:b w:val="0"/>
          <w:color w:val="auto"/>
          <w:sz w:val="32"/>
        </w:rPr>
      </w:pPr>
      <w:bookmarkStart w:id="42" w:name="_Toc452993066"/>
      <w:r w:rsidRPr="0075792B">
        <w:rPr>
          <w:rFonts w:asciiTheme="minorHAnsi" w:hAnsiTheme="minorHAnsi" w:cstheme="minorHAnsi"/>
          <w:color w:val="auto"/>
          <w:sz w:val="32"/>
        </w:rPr>
        <w:lastRenderedPageBreak/>
        <w:t>Native Village of ________ &amp; EPA Tribal Environmental Plan Roles and</w:t>
      </w:r>
      <w:r w:rsidRPr="0075792B">
        <w:rPr>
          <w:rFonts w:asciiTheme="minorHAnsi" w:hAnsiTheme="minorHAnsi" w:cstheme="minorHAnsi"/>
          <w:color w:val="auto"/>
          <w:sz w:val="32"/>
          <w:u w:val="single"/>
        </w:rPr>
        <w:t xml:space="preserve"> </w:t>
      </w:r>
      <w:r w:rsidRPr="0075792B">
        <w:rPr>
          <w:rFonts w:asciiTheme="minorHAnsi" w:hAnsiTheme="minorHAnsi" w:cstheme="minorHAnsi"/>
          <w:color w:val="auto"/>
          <w:sz w:val="32"/>
        </w:rPr>
        <w:t>Responsibilities</w:t>
      </w:r>
      <w:bookmarkEnd w:id="42"/>
      <w:r w:rsidRPr="0075792B">
        <w:rPr>
          <w:rFonts w:asciiTheme="minorHAnsi" w:hAnsiTheme="minorHAnsi" w:cstheme="minorHAnsi"/>
          <w:color w:val="auto"/>
          <w:sz w:val="32"/>
        </w:rPr>
        <w:t xml:space="preserve">         </w:t>
      </w:r>
    </w:p>
    <w:p w:rsidR="00FC1463" w:rsidRPr="003B003D" w:rsidRDefault="00FC1463" w:rsidP="00FC1463">
      <w:pPr>
        <w:tabs>
          <w:tab w:val="left" w:pos="9900"/>
        </w:tabs>
        <w:ind w:right="630"/>
        <w:rPr>
          <w:rFonts w:cstheme="minorHAnsi"/>
          <w:b/>
          <w:sz w:val="32"/>
          <w:u w:val="single"/>
        </w:rPr>
      </w:pPr>
      <w:r w:rsidRPr="00B675D4">
        <w:rPr>
          <w:rFonts w:cstheme="minorHAnsi"/>
          <w:b/>
          <w:sz w:val="32"/>
        </w:rPr>
        <w:t xml:space="preserve">           </w:t>
      </w:r>
      <w:r w:rsidR="00091BE9">
        <w:rPr>
          <w:noProof/>
        </w:rPr>
        <w:drawing>
          <wp:inline distT="0" distB="0" distL="0" distR="0" wp14:anchorId="55D62E18" wp14:editId="14B341BD">
            <wp:extent cx="5943600" cy="6431915"/>
            <wp:effectExtent l="0" t="0" r="0" b="0"/>
            <wp:docPr id="40" name="Picture 40"/>
            <wp:cNvGraphicFramePr/>
            <a:graphic xmlns:a="http://schemas.openxmlformats.org/drawingml/2006/main">
              <a:graphicData uri="http://schemas.openxmlformats.org/drawingml/2006/picture">
                <pic:pic xmlns:pic="http://schemas.openxmlformats.org/drawingml/2006/picture">
                  <pic:nvPicPr>
                    <pic:cNvPr id="40" name="Picture 40"/>
                    <pic:cNvPicPr/>
                  </pic:nvPicPr>
                  <pic:blipFill rotWithShape="1">
                    <a:blip r:embed="rId30">
                      <a:extLst>
                        <a:ext uri="{28A0092B-C50C-407E-A947-70E740481C1C}">
                          <a14:useLocalDpi xmlns:a14="http://schemas.microsoft.com/office/drawing/2010/main" val="0"/>
                        </a:ext>
                      </a:extLst>
                    </a:blip>
                    <a:srcRect t="11398"/>
                    <a:stretch/>
                  </pic:blipFill>
                  <pic:spPr bwMode="auto">
                    <a:xfrm>
                      <a:off x="0" y="0"/>
                      <a:ext cx="5943600" cy="6431915"/>
                    </a:xfrm>
                    <a:prstGeom prst="rect">
                      <a:avLst/>
                    </a:prstGeom>
                    <a:noFill/>
                    <a:ln>
                      <a:noFill/>
                    </a:ln>
                    <a:extLst>
                      <a:ext uri="{53640926-AAD7-44D8-BBD7-CCE9431645EC}">
                        <a14:shadowObscured xmlns:a14="http://schemas.microsoft.com/office/drawing/2010/main"/>
                      </a:ext>
                    </a:extLst>
                  </pic:spPr>
                </pic:pic>
              </a:graphicData>
            </a:graphic>
          </wp:inline>
        </w:drawing>
      </w:r>
      <w:r w:rsidRPr="00B675D4">
        <w:rPr>
          <w:rFonts w:cstheme="minorHAnsi"/>
          <w:b/>
          <w:sz w:val="32"/>
        </w:rPr>
        <w:t xml:space="preserve">                             </w:t>
      </w:r>
    </w:p>
    <w:p w:rsidR="00506294" w:rsidRDefault="00506294" w:rsidP="00B675D4">
      <w:pPr>
        <w:widowControl w:val="0"/>
        <w:tabs>
          <w:tab w:val="right" w:leader="dot" w:pos="9450"/>
          <w:tab w:val="right" w:pos="9630"/>
          <w:tab w:val="left" w:pos="9900"/>
        </w:tabs>
        <w:spacing w:after="120" w:line="240" w:lineRule="auto"/>
        <w:ind w:right="630"/>
        <w:rPr>
          <w:noProof/>
        </w:rPr>
      </w:pPr>
    </w:p>
    <w:p w:rsidR="00EA3216" w:rsidRDefault="00EA3216" w:rsidP="00B675D4">
      <w:pPr>
        <w:widowControl w:val="0"/>
        <w:tabs>
          <w:tab w:val="right" w:leader="dot" w:pos="9450"/>
          <w:tab w:val="right" w:pos="9630"/>
          <w:tab w:val="left" w:pos="9900"/>
        </w:tabs>
        <w:spacing w:after="120" w:line="240" w:lineRule="auto"/>
        <w:ind w:right="630"/>
        <w:rPr>
          <w:rFonts w:cstheme="minorHAnsi"/>
          <w:b/>
          <w:sz w:val="24"/>
        </w:rPr>
      </w:pP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r>
        <w:rPr>
          <w:noProof/>
        </w:rPr>
        <w:drawing>
          <wp:inline distT="0" distB="0" distL="0" distR="0" wp14:anchorId="2E37CCC2" wp14:editId="2DB6FA7E">
            <wp:extent cx="5897880" cy="1096645"/>
            <wp:effectExtent l="0" t="0" r="7620" b="8255"/>
            <wp:docPr id="32" name="Pictu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1"/>
                    <a:stretch>
                      <a:fillRect/>
                    </a:stretch>
                  </pic:blipFill>
                  <pic:spPr>
                    <a:xfrm>
                      <a:off x="0" y="0"/>
                      <a:ext cx="5897880" cy="1096645"/>
                    </a:xfrm>
                    <a:prstGeom prst="rect">
                      <a:avLst/>
                    </a:prstGeom>
                  </pic:spPr>
                </pic:pic>
              </a:graphicData>
            </a:graphic>
          </wp:inline>
        </w:drawing>
      </w:r>
    </w:p>
    <w:p w:rsidR="00506294" w:rsidRDefault="00506294" w:rsidP="00B675D4">
      <w:pPr>
        <w:widowControl w:val="0"/>
        <w:tabs>
          <w:tab w:val="right" w:leader="dot" w:pos="9450"/>
          <w:tab w:val="right" w:pos="9630"/>
          <w:tab w:val="left" w:pos="9900"/>
        </w:tabs>
        <w:spacing w:after="120" w:line="240" w:lineRule="auto"/>
        <w:ind w:right="630"/>
        <w:rPr>
          <w:rFonts w:cstheme="minorHAnsi"/>
          <w:b/>
          <w:sz w:val="24"/>
        </w:rPr>
      </w:pPr>
    </w:p>
    <w:p w:rsidR="00506294" w:rsidRPr="00B675D4" w:rsidRDefault="00506294" w:rsidP="00B675D4">
      <w:pPr>
        <w:widowControl w:val="0"/>
        <w:tabs>
          <w:tab w:val="right" w:leader="dot" w:pos="9450"/>
          <w:tab w:val="right" w:pos="9630"/>
          <w:tab w:val="left" w:pos="9900"/>
        </w:tabs>
        <w:spacing w:after="120" w:line="240" w:lineRule="auto"/>
        <w:ind w:right="630"/>
        <w:rPr>
          <w:rFonts w:cstheme="minorHAnsi"/>
          <w:b/>
          <w:sz w:val="24"/>
        </w:rPr>
      </w:pPr>
      <w:r>
        <w:rPr>
          <w:noProof/>
        </w:rPr>
        <w:drawing>
          <wp:inline distT="0" distB="0" distL="0" distR="0" wp14:anchorId="1AD0E82F" wp14:editId="5B6820B3">
            <wp:extent cx="5897880" cy="897255"/>
            <wp:effectExtent l="0" t="0" r="0" b="0"/>
            <wp:docPr id="33" name="Picture 33"/>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897880" cy="897255"/>
                    </a:xfrm>
                    <a:prstGeom prst="rect">
                      <a:avLst/>
                    </a:prstGeom>
                    <a:noFill/>
                  </pic:spPr>
                </pic:pic>
              </a:graphicData>
            </a:graphic>
          </wp:inline>
        </w:drawing>
      </w:r>
    </w:p>
    <w:sectPr w:rsidR="00506294" w:rsidRPr="00B675D4" w:rsidSect="003B003D">
      <w:footerReference w:type="default" r:id="rId33"/>
      <w:pgSz w:w="12240" w:h="15840"/>
      <w:pgMar w:top="1260" w:right="810" w:bottom="153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CD4" w:rsidRDefault="00981CD4" w:rsidP="003B003D">
      <w:pPr>
        <w:spacing w:after="0" w:line="240" w:lineRule="auto"/>
      </w:pPr>
      <w:r>
        <w:separator/>
      </w:r>
    </w:p>
  </w:endnote>
  <w:endnote w:type="continuationSeparator" w:id="0">
    <w:p w:rsidR="00981CD4" w:rsidRDefault="00981CD4" w:rsidP="003B00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6390947"/>
      <w:docPartObj>
        <w:docPartGallery w:val="Page Numbers (Bottom of Page)"/>
        <w:docPartUnique/>
      </w:docPartObj>
    </w:sdtPr>
    <w:sdtEndPr>
      <w:rPr>
        <w:noProof/>
      </w:rPr>
    </w:sdtEndPr>
    <w:sdtContent>
      <w:p w:rsidR="00CF1EB6" w:rsidRDefault="00CF1EB6">
        <w:pPr>
          <w:pStyle w:val="Footer"/>
          <w:jc w:val="center"/>
        </w:pPr>
        <w:r>
          <w:fldChar w:fldCharType="begin"/>
        </w:r>
        <w:r>
          <w:instrText xml:space="preserve"> PAGE   \* MERGEFORMAT </w:instrText>
        </w:r>
        <w:r>
          <w:fldChar w:fldCharType="separate"/>
        </w:r>
        <w:r w:rsidR="00F01618">
          <w:rPr>
            <w:noProof/>
          </w:rPr>
          <w:t>25</w:t>
        </w:r>
        <w:r>
          <w:rPr>
            <w:noProof/>
          </w:rPr>
          <w:fldChar w:fldCharType="end"/>
        </w:r>
      </w:p>
    </w:sdtContent>
  </w:sdt>
  <w:p w:rsidR="00CF1EB6" w:rsidRDefault="00CF1E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CD4" w:rsidRDefault="00981CD4" w:rsidP="003B003D">
      <w:pPr>
        <w:spacing w:after="0" w:line="240" w:lineRule="auto"/>
      </w:pPr>
      <w:r>
        <w:separator/>
      </w:r>
    </w:p>
  </w:footnote>
  <w:footnote w:type="continuationSeparator" w:id="0">
    <w:p w:rsidR="00981CD4" w:rsidRDefault="00981CD4" w:rsidP="003B0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255F4"/>
    <w:multiLevelType w:val="hybridMultilevel"/>
    <w:tmpl w:val="8A86D75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7849B7"/>
    <w:multiLevelType w:val="hybridMultilevel"/>
    <w:tmpl w:val="CF00E7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333E0A"/>
    <w:multiLevelType w:val="multilevel"/>
    <w:tmpl w:val="AC38618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106F1FCE"/>
    <w:multiLevelType w:val="hybridMultilevel"/>
    <w:tmpl w:val="08C6176C"/>
    <w:lvl w:ilvl="0" w:tplc="4D72A43C">
      <w:start w:val="1"/>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0A83B88"/>
    <w:multiLevelType w:val="hybridMultilevel"/>
    <w:tmpl w:val="5F94308E"/>
    <w:lvl w:ilvl="0" w:tplc="BEC29952">
      <w:start w:val="1"/>
      <w:numFmt w:val="upperLetter"/>
      <w:lvlText w:val="%1."/>
      <w:lvlJc w:val="left"/>
      <w:pPr>
        <w:ind w:left="720" w:hanging="360"/>
      </w:pPr>
      <w:rPr>
        <w:rFonts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5E724B"/>
    <w:multiLevelType w:val="hybridMultilevel"/>
    <w:tmpl w:val="5922BE78"/>
    <w:lvl w:ilvl="0" w:tplc="CD8038FA">
      <w:start w:val="1"/>
      <w:numFmt w:val="upperLetter"/>
      <w:lvlText w:val="%1."/>
      <w:lvlJc w:val="left"/>
      <w:pPr>
        <w:ind w:left="720" w:hanging="360"/>
      </w:pPr>
      <w:rPr>
        <w:rFonts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D5570"/>
    <w:multiLevelType w:val="hybridMultilevel"/>
    <w:tmpl w:val="A83C9564"/>
    <w:lvl w:ilvl="0" w:tplc="A94C52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54E0E76"/>
    <w:multiLevelType w:val="hybridMultilevel"/>
    <w:tmpl w:val="2E2EF420"/>
    <w:lvl w:ilvl="0" w:tplc="31EE0598">
      <w:start w:val="1"/>
      <w:numFmt w:val="upperLetter"/>
      <w:lvlText w:val="%1."/>
      <w:lvlJc w:val="left"/>
      <w:pPr>
        <w:ind w:left="126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
    <w:nsid w:val="15BB6CF9"/>
    <w:multiLevelType w:val="multilevel"/>
    <w:tmpl w:val="CB4EE7AC"/>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17C921CA"/>
    <w:multiLevelType w:val="hybridMultilevel"/>
    <w:tmpl w:val="EEB060E8"/>
    <w:lvl w:ilvl="0" w:tplc="04090001">
      <w:start w:val="1"/>
      <w:numFmt w:val="bullet"/>
      <w:lvlText w:val=""/>
      <w:lvlJc w:val="left"/>
      <w:pPr>
        <w:ind w:left="965" w:hanging="360"/>
      </w:pPr>
      <w:rPr>
        <w:rFonts w:ascii="Symbol" w:hAnsi="Symbol" w:hint="default"/>
      </w:rPr>
    </w:lvl>
    <w:lvl w:ilvl="1" w:tplc="04090003" w:tentative="1">
      <w:start w:val="1"/>
      <w:numFmt w:val="bullet"/>
      <w:lvlText w:val="o"/>
      <w:lvlJc w:val="left"/>
      <w:pPr>
        <w:ind w:left="1685" w:hanging="360"/>
      </w:pPr>
      <w:rPr>
        <w:rFonts w:ascii="Courier New" w:hAnsi="Courier New" w:cs="Courier New" w:hint="default"/>
      </w:rPr>
    </w:lvl>
    <w:lvl w:ilvl="2" w:tplc="04090005" w:tentative="1">
      <w:start w:val="1"/>
      <w:numFmt w:val="bullet"/>
      <w:lvlText w:val=""/>
      <w:lvlJc w:val="left"/>
      <w:pPr>
        <w:ind w:left="2405" w:hanging="360"/>
      </w:pPr>
      <w:rPr>
        <w:rFonts w:ascii="Wingdings" w:hAnsi="Wingdings" w:hint="default"/>
      </w:rPr>
    </w:lvl>
    <w:lvl w:ilvl="3" w:tplc="04090001" w:tentative="1">
      <w:start w:val="1"/>
      <w:numFmt w:val="bullet"/>
      <w:lvlText w:val=""/>
      <w:lvlJc w:val="left"/>
      <w:pPr>
        <w:ind w:left="3125" w:hanging="360"/>
      </w:pPr>
      <w:rPr>
        <w:rFonts w:ascii="Symbol" w:hAnsi="Symbol" w:hint="default"/>
      </w:rPr>
    </w:lvl>
    <w:lvl w:ilvl="4" w:tplc="04090003" w:tentative="1">
      <w:start w:val="1"/>
      <w:numFmt w:val="bullet"/>
      <w:lvlText w:val="o"/>
      <w:lvlJc w:val="left"/>
      <w:pPr>
        <w:ind w:left="3845" w:hanging="360"/>
      </w:pPr>
      <w:rPr>
        <w:rFonts w:ascii="Courier New" w:hAnsi="Courier New" w:cs="Courier New" w:hint="default"/>
      </w:rPr>
    </w:lvl>
    <w:lvl w:ilvl="5" w:tplc="04090005" w:tentative="1">
      <w:start w:val="1"/>
      <w:numFmt w:val="bullet"/>
      <w:lvlText w:val=""/>
      <w:lvlJc w:val="left"/>
      <w:pPr>
        <w:ind w:left="4565" w:hanging="360"/>
      </w:pPr>
      <w:rPr>
        <w:rFonts w:ascii="Wingdings" w:hAnsi="Wingdings" w:hint="default"/>
      </w:rPr>
    </w:lvl>
    <w:lvl w:ilvl="6" w:tplc="04090001" w:tentative="1">
      <w:start w:val="1"/>
      <w:numFmt w:val="bullet"/>
      <w:lvlText w:val=""/>
      <w:lvlJc w:val="left"/>
      <w:pPr>
        <w:ind w:left="5285" w:hanging="360"/>
      </w:pPr>
      <w:rPr>
        <w:rFonts w:ascii="Symbol" w:hAnsi="Symbol" w:hint="default"/>
      </w:rPr>
    </w:lvl>
    <w:lvl w:ilvl="7" w:tplc="04090003" w:tentative="1">
      <w:start w:val="1"/>
      <w:numFmt w:val="bullet"/>
      <w:lvlText w:val="o"/>
      <w:lvlJc w:val="left"/>
      <w:pPr>
        <w:ind w:left="6005" w:hanging="360"/>
      </w:pPr>
      <w:rPr>
        <w:rFonts w:ascii="Courier New" w:hAnsi="Courier New" w:cs="Courier New" w:hint="default"/>
      </w:rPr>
    </w:lvl>
    <w:lvl w:ilvl="8" w:tplc="04090005" w:tentative="1">
      <w:start w:val="1"/>
      <w:numFmt w:val="bullet"/>
      <w:lvlText w:val=""/>
      <w:lvlJc w:val="left"/>
      <w:pPr>
        <w:ind w:left="6725" w:hanging="360"/>
      </w:pPr>
      <w:rPr>
        <w:rFonts w:ascii="Wingdings" w:hAnsi="Wingdings" w:hint="default"/>
      </w:rPr>
    </w:lvl>
  </w:abstractNum>
  <w:abstractNum w:abstractNumId="10">
    <w:nsid w:val="18006114"/>
    <w:multiLevelType w:val="hybridMultilevel"/>
    <w:tmpl w:val="01B2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992300E"/>
    <w:multiLevelType w:val="hybridMultilevel"/>
    <w:tmpl w:val="85B4E7F2"/>
    <w:lvl w:ilvl="0" w:tplc="DF34858A">
      <w:start w:val="1"/>
      <w:numFmt w:val="upperLetter"/>
      <w:lvlText w:val="%1."/>
      <w:lvlJc w:val="left"/>
      <w:pPr>
        <w:ind w:left="720" w:hanging="360"/>
      </w:pPr>
      <w:rPr>
        <w:rFonts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BD5E47"/>
    <w:multiLevelType w:val="hybridMultilevel"/>
    <w:tmpl w:val="2A2676A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231239"/>
    <w:multiLevelType w:val="hybridMultilevel"/>
    <w:tmpl w:val="32C87A80"/>
    <w:lvl w:ilvl="0" w:tplc="BDBC7CB8">
      <w:start w:val="1"/>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713C9E"/>
    <w:multiLevelType w:val="multilevel"/>
    <w:tmpl w:val="BD0ACE9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31CA557A"/>
    <w:multiLevelType w:val="hybridMultilevel"/>
    <w:tmpl w:val="511AC70C"/>
    <w:lvl w:ilvl="0" w:tplc="BF9C5FD8">
      <w:start w:val="1"/>
      <w:numFmt w:val="decimal"/>
      <w:lvlText w:val="%1."/>
      <w:lvlJc w:val="left"/>
      <w:pPr>
        <w:ind w:left="720" w:hanging="36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3059D9"/>
    <w:multiLevelType w:val="hybridMultilevel"/>
    <w:tmpl w:val="3FDC600E"/>
    <w:lvl w:ilvl="0" w:tplc="785CCB28">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C624622"/>
    <w:multiLevelType w:val="hybridMultilevel"/>
    <w:tmpl w:val="77FC869C"/>
    <w:lvl w:ilvl="0" w:tplc="04090015">
      <w:start w:val="1"/>
      <w:numFmt w:val="upperLetter"/>
      <w:lvlText w:val="%1."/>
      <w:lvlJc w:val="left"/>
      <w:pPr>
        <w:ind w:left="1200" w:hanging="360"/>
      </w:p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nsid w:val="3D371C32"/>
    <w:multiLevelType w:val="hybridMultilevel"/>
    <w:tmpl w:val="05CCC74A"/>
    <w:lvl w:ilvl="0" w:tplc="129C7202">
      <w:start w:val="1"/>
      <w:numFmt w:val="upp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161C3F"/>
    <w:multiLevelType w:val="hybridMultilevel"/>
    <w:tmpl w:val="723CDF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4F283F"/>
    <w:multiLevelType w:val="hybridMultilevel"/>
    <w:tmpl w:val="62642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F10EC5"/>
    <w:multiLevelType w:val="multilevel"/>
    <w:tmpl w:val="8F88D920"/>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B05482F"/>
    <w:multiLevelType w:val="hybridMultilevel"/>
    <w:tmpl w:val="0EDA203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BCC16CD"/>
    <w:multiLevelType w:val="hybridMultilevel"/>
    <w:tmpl w:val="CCD6C08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DD0668F"/>
    <w:multiLevelType w:val="hybridMultilevel"/>
    <w:tmpl w:val="5EE055B8"/>
    <w:lvl w:ilvl="0" w:tplc="979490E0">
      <w:start w:val="1"/>
      <w:numFmt w:val="upperLetter"/>
      <w:lvlText w:val="%1."/>
      <w:lvlJc w:val="left"/>
      <w:pPr>
        <w:ind w:left="720" w:hanging="360"/>
      </w:pPr>
      <w:rPr>
        <w:rFonts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2B154B"/>
    <w:multiLevelType w:val="hybridMultilevel"/>
    <w:tmpl w:val="42AAC0C6"/>
    <w:lvl w:ilvl="0" w:tplc="04090015">
      <w:start w:val="1"/>
      <w:numFmt w:val="upp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26">
    <w:nsid w:val="595A23B0"/>
    <w:multiLevelType w:val="multilevel"/>
    <w:tmpl w:val="A430686A"/>
    <w:lvl w:ilvl="0">
      <w:start w:val="1"/>
      <w:numFmt w:val="decimal"/>
      <w:lvlText w:val="%1"/>
      <w:lvlJc w:val="left"/>
      <w:pPr>
        <w:ind w:left="420" w:hanging="420"/>
      </w:pPr>
      <w:rPr>
        <w:rFonts w:hint="default"/>
      </w:rPr>
    </w:lvl>
    <w:lvl w:ilvl="1">
      <w:start w:val="6"/>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9F967A4"/>
    <w:multiLevelType w:val="hybridMultilevel"/>
    <w:tmpl w:val="957EA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3A054B"/>
    <w:multiLevelType w:val="hybridMultilevel"/>
    <w:tmpl w:val="86EED7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D36CEE"/>
    <w:multiLevelType w:val="hybridMultilevel"/>
    <w:tmpl w:val="1D40848A"/>
    <w:lvl w:ilvl="0" w:tplc="F8DA8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E92CB6"/>
    <w:multiLevelType w:val="hybridMultilevel"/>
    <w:tmpl w:val="EE584D40"/>
    <w:lvl w:ilvl="0" w:tplc="FD0A0812">
      <w:start w:val="1"/>
      <w:numFmt w:val="upperLetter"/>
      <w:lvlText w:val="%1."/>
      <w:lvlJc w:val="left"/>
      <w:pPr>
        <w:ind w:left="720" w:hanging="360"/>
      </w:pPr>
      <w:rPr>
        <w:rFonts w:cstheme="minorBidi"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FC1F90"/>
    <w:multiLevelType w:val="hybridMultilevel"/>
    <w:tmpl w:val="536250CE"/>
    <w:lvl w:ilvl="0" w:tplc="04090015">
      <w:start w:val="1"/>
      <w:numFmt w:val="upp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nsid w:val="643D52D5"/>
    <w:multiLevelType w:val="hybridMultilevel"/>
    <w:tmpl w:val="C7D0F6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278DE"/>
    <w:multiLevelType w:val="hybridMultilevel"/>
    <w:tmpl w:val="E1FAE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585770"/>
    <w:multiLevelType w:val="hybridMultilevel"/>
    <w:tmpl w:val="2BE207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011DCE"/>
    <w:multiLevelType w:val="hybridMultilevel"/>
    <w:tmpl w:val="406AA2AC"/>
    <w:lvl w:ilvl="0" w:tplc="04090015">
      <w:start w:val="1"/>
      <w:numFmt w:val="upperLetter"/>
      <w:lvlText w:val="%1."/>
      <w:lvlJc w:val="left"/>
      <w:pPr>
        <w:ind w:left="1269" w:hanging="360"/>
      </w:pPr>
    </w:lvl>
    <w:lvl w:ilvl="1" w:tplc="04090019" w:tentative="1">
      <w:start w:val="1"/>
      <w:numFmt w:val="lowerLetter"/>
      <w:lvlText w:val="%2."/>
      <w:lvlJc w:val="left"/>
      <w:pPr>
        <w:ind w:left="1989" w:hanging="360"/>
      </w:pPr>
    </w:lvl>
    <w:lvl w:ilvl="2" w:tplc="0409001B" w:tentative="1">
      <w:start w:val="1"/>
      <w:numFmt w:val="lowerRoman"/>
      <w:lvlText w:val="%3."/>
      <w:lvlJc w:val="right"/>
      <w:pPr>
        <w:ind w:left="2709" w:hanging="180"/>
      </w:pPr>
    </w:lvl>
    <w:lvl w:ilvl="3" w:tplc="0409000F" w:tentative="1">
      <w:start w:val="1"/>
      <w:numFmt w:val="decimal"/>
      <w:lvlText w:val="%4."/>
      <w:lvlJc w:val="left"/>
      <w:pPr>
        <w:ind w:left="3429" w:hanging="360"/>
      </w:pPr>
    </w:lvl>
    <w:lvl w:ilvl="4" w:tplc="04090019" w:tentative="1">
      <w:start w:val="1"/>
      <w:numFmt w:val="lowerLetter"/>
      <w:lvlText w:val="%5."/>
      <w:lvlJc w:val="left"/>
      <w:pPr>
        <w:ind w:left="4149" w:hanging="360"/>
      </w:pPr>
    </w:lvl>
    <w:lvl w:ilvl="5" w:tplc="0409001B" w:tentative="1">
      <w:start w:val="1"/>
      <w:numFmt w:val="lowerRoman"/>
      <w:lvlText w:val="%6."/>
      <w:lvlJc w:val="right"/>
      <w:pPr>
        <w:ind w:left="4869" w:hanging="180"/>
      </w:pPr>
    </w:lvl>
    <w:lvl w:ilvl="6" w:tplc="0409000F" w:tentative="1">
      <w:start w:val="1"/>
      <w:numFmt w:val="decimal"/>
      <w:lvlText w:val="%7."/>
      <w:lvlJc w:val="left"/>
      <w:pPr>
        <w:ind w:left="5589" w:hanging="360"/>
      </w:pPr>
    </w:lvl>
    <w:lvl w:ilvl="7" w:tplc="04090019" w:tentative="1">
      <w:start w:val="1"/>
      <w:numFmt w:val="lowerLetter"/>
      <w:lvlText w:val="%8."/>
      <w:lvlJc w:val="left"/>
      <w:pPr>
        <w:ind w:left="6309" w:hanging="360"/>
      </w:pPr>
    </w:lvl>
    <w:lvl w:ilvl="8" w:tplc="0409001B" w:tentative="1">
      <w:start w:val="1"/>
      <w:numFmt w:val="lowerRoman"/>
      <w:lvlText w:val="%9."/>
      <w:lvlJc w:val="right"/>
      <w:pPr>
        <w:ind w:left="7029" w:hanging="180"/>
      </w:pPr>
    </w:lvl>
  </w:abstractNum>
  <w:abstractNum w:abstractNumId="36">
    <w:nsid w:val="70CC1E23"/>
    <w:multiLevelType w:val="hybridMultilevel"/>
    <w:tmpl w:val="7CCE7A7E"/>
    <w:lvl w:ilvl="0" w:tplc="36FA820C">
      <w:start w:val="1"/>
      <w:numFmt w:val="upperLetter"/>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1B6F48"/>
    <w:multiLevelType w:val="hybridMultilevel"/>
    <w:tmpl w:val="77A42B5E"/>
    <w:lvl w:ilvl="0" w:tplc="646C127C">
      <w:start w:val="2"/>
      <w:numFmt w:val="bullet"/>
      <w:lvlText w:val=""/>
      <w:lvlJc w:val="left"/>
      <w:pPr>
        <w:ind w:left="720" w:hanging="360"/>
      </w:pPr>
      <w:rPr>
        <w:rFonts w:ascii="Symbol" w:eastAsiaTheme="minorHAnsi" w:hAnsi="Symbol" w:cstheme="minorHAnsi"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1EC48C1"/>
    <w:multiLevelType w:val="hybridMultilevel"/>
    <w:tmpl w:val="4BC8BD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4C3A4A"/>
    <w:multiLevelType w:val="hybridMultilevel"/>
    <w:tmpl w:val="A45AC264"/>
    <w:lvl w:ilvl="0" w:tplc="478AF85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C756C1C"/>
    <w:multiLevelType w:val="hybridMultilevel"/>
    <w:tmpl w:val="9D6CE00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E6A769E"/>
    <w:multiLevelType w:val="hybridMultilevel"/>
    <w:tmpl w:val="739A3EFA"/>
    <w:lvl w:ilvl="0" w:tplc="37981790">
      <w:start w:val="1"/>
      <w:numFmt w:val="decimal"/>
      <w:lvlText w:val="%1."/>
      <w:lvlJc w:val="left"/>
      <w:pPr>
        <w:ind w:left="720" w:hanging="360"/>
      </w:pPr>
      <w:rPr>
        <w:rFonts w:hint="default"/>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9"/>
  </w:num>
  <w:num w:numId="4">
    <w:abstractNumId w:val="37"/>
  </w:num>
  <w:num w:numId="5">
    <w:abstractNumId w:val="3"/>
  </w:num>
  <w:num w:numId="6">
    <w:abstractNumId w:val="21"/>
  </w:num>
  <w:num w:numId="7">
    <w:abstractNumId w:val="26"/>
  </w:num>
  <w:num w:numId="8">
    <w:abstractNumId w:val="2"/>
  </w:num>
  <w:num w:numId="9">
    <w:abstractNumId w:val="20"/>
  </w:num>
  <w:num w:numId="10">
    <w:abstractNumId w:val="36"/>
  </w:num>
  <w:num w:numId="11">
    <w:abstractNumId w:val="24"/>
  </w:num>
  <w:num w:numId="12">
    <w:abstractNumId w:val="1"/>
  </w:num>
  <w:num w:numId="13">
    <w:abstractNumId w:val="33"/>
  </w:num>
  <w:num w:numId="14">
    <w:abstractNumId w:val="5"/>
  </w:num>
  <w:num w:numId="15">
    <w:abstractNumId w:val="30"/>
  </w:num>
  <w:num w:numId="16">
    <w:abstractNumId w:val="11"/>
  </w:num>
  <w:num w:numId="17">
    <w:abstractNumId w:val="4"/>
  </w:num>
  <w:num w:numId="18">
    <w:abstractNumId w:val="25"/>
  </w:num>
  <w:num w:numId="19">
    <w:abstractNumId w:val="35"/>
  </w:num>
  <w:num w:numId="20">
    <w:abstractNumId w:val="17"/>
  </w:num>
  <w:num w:numId="21">
    <w:abstractNumId w:val="12"/>
  </w:num>
  <w:num w:numId="22">
    <w:abstractNumId w:val="22"/>
  </w:num>
  <w:num w:numId="23">
    <w:abstractNumId w:val="23"/>
  </w:num>
  <w:num w:numId="24">
    <w:abstractNumId w:val="40"/>
  </w:num>
  <w:num w:numId="25">
    <w:abstractNumId w:val="31"/>
  </w:num>
  <w:num w:numId="26">
    <w:abstractNumId w:val="7"/>
  </w:num>
  <w:num w:numId="27">
    <w:abstractNumId w:val="18"/>
  </w:num>
  <w:num w:numId="28">
    <w:abstractNumId w:val="32"/>
  </w:num>
  <w:num w:numId="29">
    <w:abstractNumId w:val="19"/>
  </w:num>
  <w:num w:numId="30">
    <w:abstractNumId w:val="34"/>
  </w:num>
  <w:num w:numId="31">
    <w:abstractNumId w:val="38"/>
  </w:num>
  <w:num w:numId="32">
    <w:abstractNumId w:val="6"/>
  </w:num>
  <w:num w:numId="33">
    <w:abstractNumId w:val="16"/>
  </w:num>
  <w:num w:numId="34">
    <w:abstractNumId w:val="10"/>
  </w:num>
  <w:num w:numId="35">
    <w:abstractNumId w:val="28"/>
  </w:num>
  <w:num w:numId="36">
    <w:abstractNumId w:val="0"/>
  </w:num>
  <w:num w:numId="37">
    <w:abstractNumId w:val="41"/>
  </w:num>
  <w:num w:numId="38">
    <w:abstractNumId w:val="13"/>
  </w:num>
  <w:num w:numId="39">
    <w:abstractNumId w:val="15"/>
  </w:num>
  <w:num w:numId="40">
    <w:abstractNumId w:val="27"/>
  </w:num>
  <w:num w:numId="41">
    <w:abstractNumId w:val="29"/>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3BF"/>
    <w:rsid w:val="00026C7D"/>
    <w:rsid w:val="0006431B"/>
    <w:rsid w:val="00091BE9"/>
    <w:rsid w:val="000C248E"/>
    <w:rsid w:val="000D025D"/>
    <w:rsid w:val="001316AA"/>
    <w:rsid w:val="001331FA"/>
    <w:rsid w:val="0013338F"/>
    <w:rsid w:val="00143C06"/>
    <w:rsid w:val="001834C5"/>
    <w:rsid w:val="001E4C47"/>
    <w:rsid w:val="00234B85"/>
    <w:rsid w:val="0024068B"/>
    <w:rsid w:val="002456DD"/>
    <w:rsid w:val="00293A05"/>
    <w:rsid w:val="002C08EF"/>
    <w:rsid w:val="002C19D2"/>
    <w:rsid w:val="002C2C9D"/>
    <w:rsid w:val="002D5124"/>
    <w:rsid w:val="002F4058"/>
    <w:rsid w:val="00323D10"/>
    <w:rsid w:val="00351A7C"/>
    <w:rsid w:val="00386A9A"/>
    <w:rsid w:val="003B003D"/>
    <w:rsid w:val="003C34BD"/>
    <w:rsid w:val="004076F1"/>
    <w:rsid w:val="00411651"/>
    <w:rsid w:val="004255A8"/>
    <w:rsid w:val="00445B4B"/>
    <w:rsid w:val="00452DF7"/>
    <w:rsid w:val="00456B29"/>
    <w:rsid w:val="004635C2"/>
    <w:rsid w:val="00495A20"/>
    <w:rsid w:val="004A699E"/>
    <w:rsid w:val="004C7DB8"/>
    <w:rsid w:val="004D407E"/>
    <w:rsid w:val="00506294"/>
    <w:rsid w:val="00523B52"/>
    <w:rsid w:val="00554E3F"/>
    <w:rsid w:val="00565E9C"/>
    <w:rsid w:val="005669B6"/>
    <w:rsid w:val="00572F66"/>
    <w:rsid w:val="00597CAF"/>
    <w:rsid w:val="005C1332"/>
    <w:rsid w:val="00647E30"/>
    <w:rsid w:val="0065555B"/>
    <w:rsid w:val="006626AC"/>
    <w:rsid w:val="006656DF"/>
    <w:rsid w:val="00692988"/>
    <w:rsid w:val="006A69A1"/>
    <w:rsid w:val="006C6C21"/>
    <w:rsid w:val="00716A14"/>
    <w:rsid w:val="00732CFF"/>
    <w:rsid w:val="00744514"/>
    <w:rsid w:val="0075084B"/>
    <w:rsid w:val="0075792B"/>
    <w:rsid w:val="00782C55"/>
    <w:rsid w:val="00793013"/>
    <w:rsid w:val="007969AE"/>
    <w:rsid w:val="007A72F2"/>
    <w:rsid w:val="007B556C"/>
    <w:rsid w:val="007E2853"/>
    <w:rsid w:val="00803B0C"/>
    <w:rsid w:val="00836B40"/>
    <w:rsid w:val="008511B7"/>
    <w:rsid w:val="0086371F"/>
    <w:rsid w:val="00885175"/>
    <w:rsid w:val="00894F15"/>
    <w:rsid w:val="008F45B9"/>
    <w:rsid w:val="008F731E"/>
    <w:rsid w:val="008F7A03"/>
    <w:rsid w:val="00915B2B"/>
    <w:rsid w:val="00944757"/>
    <w:rsid w:val="00981CD4"/>
    <w:rsid w:val="009936B9"/>
    <w:rsid w:val="009A1751"/>
    <w:rsid w:val="009B6D25"/>
    <w:rsid w:val="009C0A82"/>
    <w:rsid w:val="009E3543"/>
    <w:rsid w:val="00A05727"/>
    <w:rsid w:val="00A313BF"/>
    <w:rsid w:val="00A62E3C"/>
    <w:rsid w:val="00A80F59"/>
    <w:rsid w:val="00A92E5E"/>
    <w:rsid w:val="00AB3D7D"/>
    <w:rsid w:val="00AC5B7D"/>
    <w:rsid w:val="00B15721"/>
    <w:rsid w:val="00B27B69"/>
    <w:rsid w:val="00B42C6B"/>
    <w:rsid w:val="00B5659E"/>
    <w:rsid w:val="00B675D4"/>
    <w:rsid w:val="00B81443"/>
    <w:rsid w:val="00B8295A"/>
    <w:rsid w:val="00B82CD8"/>
    <w:rsid w:val="00B8634C"/>
    <w:rsid w:val="00BB650A"/>
    <w:rsid w:val="00BD5471"/>
    <w:rsid w:val="00C22734"/>
    <w:rsid w:val="00C318B0"/>
    <w:rsid w:val="00CA1B01"/>
    <w:rsid w:val="00CC34EC"/>
    <w:rsid w:val="00CF1EB6"/>
    <w:rsid w:val="00D02688"/>
    <w:rsid w:val="00D14552"/>
    <w:rsid w:val="00D16A53"/>
    <w:rsid w:val="00D3780D"/>
    <w:rsid w:val="00D4176C"/>
    <w:rsid w:val="00D63E3A"/>
    <w:rsid w:val="00DA3569"/>
    <w:rsid w:val="00DC68D0"/>
    <w:rsid w:val="00DD3B1F"/>
    <w:rsid w:val="00DF2221"/>
    <w:rsid w:val="00E01423"/>
    <w:rsid w:val="00E24CC1"/>
    <w:rsid w:val="00E24E4F"/>
    <w:rsid w:val="00E25E76"/>
    <w:rsid w:val="00E410E8"/>
    <w:rsid w:val="00E65468"/>
    <w:rsid w:val="00E75610"/>
    <w:rsid w:val="00E97176"/>
    <w:rsid w:val="00EA3216"/>
    <w:rsid w:val="00ED5C78"/>
    <w:rsid w:val="00EE0EE7"/>
    <w:rsid w:val="00F01618"/>
    <w:rsid w:val="00F14EED"/>
    <w:rsid w:val="00F350D5"/>
    <w:rsid w:val="00F36C09"/>
    <w:rsid w:val="00F3782A"/>
    <w:rsid w:val="00F50813"/>
    <w:rsid w:val="00F5235D"/>
    <w:rsid w:val="00F666F4"/>
    <w:rsid w:val="00F834CC"/>
    <w:rsid w:val="00F929A9"/>
    <w:rsid w:val="00FB2164"/>
    <w:rsid w:val="00FC1463"/>
    <w:rsid w:val="00FD0B6F"/>
    <w:rsid w:val="00FE38DE"/>
    <w:rsid w:val="00FF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BF"/>
  </w:style>
  <w:style w:type="paragraph" w:styleId="Heading1">
    <w:name w:val="heading 1"/>
    <w:basedOn w:val="Normal"/>
    <w:next w:val="Normal"/>
    <w:link w:val="Heading1Char"/>
    <w:uiPriority w:val="9"/>
    <w:qFormat/>
    <w:rsid w:val="00D6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7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BF"/>
    <w:pPr>
      <w:ind w:left="720"/>
      <w:contextualSpacing/>
    </w:pPr>
  </w:style>
  <w:style w:type="character" w:styleId="Hyperlink">
    <w:name w:val="Hyperlink"/>
    <w:basedOn w:val="DefaultParagraphFont"/>
    <w:uiPriority w:val="99"/>
    <w:unhideWhenUsed/>
    <w:rsid w:val="00793013"/>
    <w:rPr>
      <w:color w:val="0000FF" w:themeColor="hyperlink"/>
      <w:u w:val="single"/>
    </w:rPr>
  </w:style>
  <w:style w:type="character" w:styleId="FollowedHyperlink">
    <w:name w:val="FollowedHyperlink"/>
    <w:basedOn w:val="DefaultParagraphFont"/>
    <w:uiPriority w:val="99"/>
    <w:semiHidden/>
    <w:unhideWhenUsed/>
    <w:rsid w:val="00FB2164"/>
    <w:rPr>
      <w:color w:val="800080" w:themeColor="followedHyperlink"/>
      <w:u w:val="single"/>
    </w:rPr>
  </w:style>
  <w:style w:type="paragraph" w:styleId="NormalWeb">
    <w:name w:val="Normal (Web)"/>
    <w:basedOn w:val="Normal"/>
    <w:semiHidden/>
    <w:rsid w:val="008511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51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B003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B003D"/>
    <w:rPr>
      <w:rFonts w:eastAsiaTheme="minorEastAsia"/>
      <w:lang w:eastAsia="ja-JP"/>
    </w:rPr>
  </w:style>
  <w:style w:type="paragraph" w:styleId="BalloonText">
    <w:name w:val="Balloon Text"/>
    <w:basedOn w:val="Normal"/>
    <w:link w:val="BalloonTextChar"/>
    <w:uiPriority w:val="99"/>
    <w:semiHidden/>
    <w:unhideWhenUsed/>
    <w:rsid w:val="003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3D"/>
    <w:rPr>
      <w:rFonts w:ascii="Tahoma" w:hAnsi="Tahoma" w:cs="Tahoma"/>
      <w:sz w:val="16"/>
      <w:szCs w:val="16"/>
    </w:rPr>
  </w:style>
  <w:style w:type="paragraph" w:styleId="Header">
    <w:name w:val="header"/>
    <w:basedOn w:val="Normal"/>
    <w:link w:val="HeaderChar"/>
    <w:uiPriority w:val="99"/>
    <w:unhideWhenUsed/>
    <w:rsid w:val="003B0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3D"/>
  </w:style>
  <w:style w:type="paragraph" w:styleId="Footer">
    <w:name w:val="footer"/>
    <w:basedOn w:val="Normal"/>
    <w:link w:val="FooterChar"/>
    <w:uiPriority w:val="99"/>
    <w:unhideWhenUsed/>
    <w:rsid w:val="003B0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3D"/>
  </w:style>
  <w:style w:type="character" w:customStyle="1" w:styleId="Heading1Char">
    <w:name w:val="Heading 1 Char"/>
    <w:basedOn w:val="DefaultParagraphFont"/>
    <w:link w:val="Heading1"/>
    <w:uiPriority w:val="9"/>
    <w:rsid w:val="00D63E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3E3A"/>
    <w:pPr>
      <w:outlineLvl w:val="9"/>
    </w:pPr>
    <w:rPr>
      <w:lang w:eastAsia="ja-JP"/>
    </w:rPr>
  </w:style>
  <w:style w:type="paragraph" w:styleId="Revision">
    <w:name w:val="Revision"/>
    <w:hidden/>
    <w:uiPriority w:val="99"/>
    <w:semiHidden/>
    <w:rsid w:val="009936B9"/>
    <w:pPr>
      <w:spacing w:after="0" w:line="240" w:lineRule="auto"/>
    </w:pPr>
  </w:style>
  <w:style w:type="character" w:customStyle="1" w:styleId="Heading2Char">
    <w:name w:val="Heading 2 Char"/>
    <w:basedOn w:val="DefaultParagraphFont"/>
    <w:link w:val="Heading2"/>
    <w:uiPriority w:val="9"/>
    <w:rsid w:val="007579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792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75792B"/>
    <w:pPr>
      <w:spacing w:after="100"/>
    </w:pPr>
  </w:style>
  <w:style w:type="paragraph" w:styleId="TOC2">
    <w:name w:val="toc 2"/>
    <w:basedOn w:val="Normal"/>
    <w:next w:val="Normal"/>
    <w:autoRedefine/>
    <w:uiPriority w:val="39"/>
    <w:unhideWhenUsed/>
    <w:qFormat/>
    <w:rsid w:val="0075792B"/>
    <w:pPr>
      <w:spacing w:after="100"/>
      <w:ind w:left="220"/>
    </w:pPr>
  </w:style>
  <w:style w:type="paragraph" w:styleId="TOC3">
    <w:name w:val="toc 3"/>
    <w:basedOn w:val="Normal"/>
    <w:next w:val="Normal"/>
    <w:autoRedefine/>
    <w:uiPriority w:val="39"/>
    <w:unhideWhenUsed/>
    <w:qFormat/>
    <w:rsid w:val="0075792B"/>
    <w:pPr>
      <w:spacing w:after="100"/>
      <w:ind w:left="440"/>
    </w:pPr>
  </w:style>
  <w:style w:type="paragraph" w:styleId="Title">
    <w:name w:val="Title"/>
    <w:basedOn w:val="Normal"/>
    <w:next w:val="Normal"/>
    <w:link w:val="TitleChar"/>
    <w:uiPriority w:val="10"/>
    <w:qFormat/>
    <w:rsid w:val="00CF1EB6"/>
    <w:pPr>
      <w:spacing w:after="0"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F1EB6"/>
    <w:rPr>
      <w:rFonts w:asciiTheme="majorHAnsi" w:eastAsiaTheme="majorEastAsia" w:hAnsiTheme="majorHAnsi" w:cstheme="majorBidi"/>
      <w:b/>
      <w:spacing w:val="-10"/>
      <w:kern w:val="28"/>
      <w:sz w:val="36"/>
      <w:szCs w:val="56"/>
    </w:rPr>
  </w:style>
  <w:style w:type="paragraph" w:customStyle="1" w:styleId="Bulletlist">
    <w:name w:val="Bullet_list"/>
    <w:basedOn w:val="Normal"/>
    <w:qFormat/>
    <w:rsid w:val="00CF1EB6"/>
    <w:pPr>
      <w:numPr>
        <w:numId w:val="33"/>
      </w:numPr>
      <w:spacing w:after="60" w:line="240" w:lineRule="auto"/>
      <w:ind w:left="540"/>
    </w:pPr>
    <w:rPr>
      <w:rFonts w:eastAsia="Calibri" w:cs="Times New Roman"/>
    </w:rPr>
  </w:style>
  <w:style w:type="paragraph" w:styleId="z-BottomofForm">
    <w:name w:val="HTML Bottom of Form"/>
    <w:basedOn w:val="Normal"/>
    <w:next w:val="Normal"/>
    <w:link w:val="z-BottomofFormChar"/>
    <w:hidden/>
    <w:uiPriority w:val="99"/>
    <w:unhideWhenUsed/>
    <w:rsid w:val="00CF1E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F1EB6"/>
    <w:rPr>
      <w:rFonts w:ascii="Arial" w:eastAsia="Times New Roman" w:hAnsi="Arial" w:cs="Arial"/>
      <w:vanish/>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3BF"/>
  </w:style>
  <w:style w:type="paragraph" w:styleId="Heading1">
    <w:name w:val="heading 1"/>
    <w:basedOn w:val="Normal"/>
    <w:next w:val="Normal"/>
    <w:link w:val="Heading1Char"/>
    <w:uiPriority w:val="9"/>
    <w:qFormat/>
    <w:rsid w:val="00D63E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5792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5792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3BF"/>
    <w:pPr>
      <w:ind w:left="720"/>
      <w:contextualSpacing/>
    </w:pPr>
  </w:style>
  <w:style w:type="character" w:styleId="Hyperlink">
    <w:name w:val="Hyperlink"/>
    <w:basedOn w:val="DefaultParagraphFont"/>
    <w:uiPriority w:val="99"/>
    <w:unhideWhenUsed/>
    <w:rsid w:val="00793013"/>
    <w:rPr>
      <w:color w:val="0000FF" w:themeColor="hyperlink"/>
      <w:u w:val="single"/>
    </w:rPr>
  </w:style>
  <w:style w:type="character" w:styleId="FollowedHyperlink">
    <w:name w:val="FollowedHyperlink"/>
    <w:basedOn w:val="DefaultParagraphFont"/>
    <w:uiPriority w:val="99"/>
    <w:semiHidden/>
    <w:unhideWhenUsed/>
    <w:rsid w:val="00FB2164"/>
    <w:rPr>
      <w:color w:val="800080" w:themeColor="followedHyperlink"/>
      <w:u w:val="single"/>
    </w:rPr>
  </w:style>
  <w:style w:type="paragraph" w:styleId="NormalWeb">
    <w:name w:val="Normal (Web)"/>
    <w:basedOn w:val="Normal"/>
    <w:semiHidden/>
    <w:rsid w:val="008511B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511B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3B003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3B003D"/>
    <w:rPr>
      <w:rFonts w:eastAsiaTheme="minorEastAsia"/>
      <w:lang w:eastAsia="ja-JP"/>
    </w:rPr>
  </w:style>
  <w:style w:type="paragraph" w:styleId="BalloonText">
    <w:name w:val="Balloon Text"/>
    <w:basedOn w:val="Normal"/>
    <w:link w:val="BalloonTextChar"/>
    <w:uiPriority w:val="99"/>
    <w:semiHidden/>
    <w:unhideWhenUsed/>
    <w:rsid w:val="003B00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03D"/>
    <w:rPr>
      <w:rFonts w:ascii="Tahoma" w:hAnsi="Tahoma" w:cs="Tahoma"/>
      <w:sz w:val="16"/>
      <w:szCs w:val="16"/>
    </w:rPr>
  </w:style>
  <w:style w:type="paragraph" w:styleId="Header">
    <w:name w:val="header"/>
    <w:basedOn w:val="Normal"/>
    <w:link w:val="HeaderChar"/>
    <w:uiPriority w:val="99"/>
    <w:unhideWhenUsed/>
    <w:rsid w:val="003B00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03D"/>
  </w:style>
  <w:style w:type="paragraph" w:styleId="Footer">
    <w:name w:val="footer"/>
    <w:basedOn w:val="Normal"/>
    <w:link w:val="FooterChar"/>
    <w:uiPriority w:val="99"/>
    <w:unhideWhenUsed/>
    <w:rsid w:val="003B00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03D"/>
  </w:style>
  <w:style w:type="character" w:customStyle="1" w:styleId="Heading1Char">
    <w:name w:val="Heading 1 Char"/>
    <w:basedOn w:val="DefaultParagraphFont"/>
    <w:link w:val="Heading1"/>
    <w:uiPriority w:val="9"/>
    <w:rsid w:val="00D63E3A"/>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D63E3A"/>
    <w:pPr>
      <w:outlineLvl w:val="9"/>
    </w:pPr>
    <w:rPr>
      <w:lang w:eastAsia="ja-JP"/>
    </w:rPr>
  </w:style>
  <w:style w:type="paragraph" w:styleId="Revision">
    <w:name w:val="Revision"/>
    <w:hidden/>
    <w:uiPriority w:val="99"/>
    <w:semiHidden/>
    <w:rsid w:val="009936B9"/>
    <w:pPr>
      <w:spacing w:after="0" w:line="240" w:lineRule="auto"/>
    </w:pPr>
  </w:style>
  <w:style w:type="character" w:customStyle="1" w:styleId="Heading2Char">
    <w:name w:val="Heading 2 Char"/>
    <w:basedOn w:val="DefaultParagraphFont"/>
    <w:link w:val="Heading2"/>
    <w:uiPriority w:val="9"/>
    <w:rsid w:val="0075792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75792B"/>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qFormat/>
    <w:rsid w:val="0075792B"/>
    <w:pPr>
      <w:spacing w:after="100"/>
    </w:pPr>
  </w:style>
  <w:style w:type="paragraph" w:styleId="TOC2">
    <w:name w:val="toc 2"/>
    <w:basedOn w:val="Normal"/>
    <w:next w:val="Normal"/>
    <w:autoRedefine/>
    <w:uiPriority w:val="39"/>
    <w:unhideWhenUsed/>
    <w:qFormat/>
    <w:rsid w:val="0075792B"/>
    <w:pPr>
      <w:spacing w:after="100"/>
      <w:ind w:left="220"/>
    </w:pPr>
  </w:style>
  <w:style w:type="paragraph" w:styleId="TOC3">
    <w:name w:val="toc 3"/>
    <w:basedOn w:val="Normal"/>
    <w:next w:val="Normal"/>
    <w:autoRedefine/>
    <w:uiPriority w:val="39"/>
    <w:unhideWhenUsed/>
    <w:qFormat/>
    <w:rsid w:val="0075792B"/>
    <w:pPr>
      <w:spacing w:after="100"/>
      <w:ind w:left="440"/>
    </w:pPr>
  </w:style>
  <w:style w:type="paragraph" w:styleId="Title">
    <w:name w:val="Title"/>
    <w:basedOn w:val="Normal"/>
    <w:next w:val="Normal"/>
    <w:link w:val="TitleChar"/>
    <w:uiPriority w:val="10"/>
    <w:qFormat/>
    <w:rsid w:val="00CF1EB6"/>
    <w:pPr>
      <w:spacing w:after="0" w:line="240" w:lineRule="auto"/>
      <w:contextualSpacing/>
    </w:pPr>
    <w:rPr>
      <w:rFonts w:asciiTheme="majorHAnsi" w:eastAsiaTheme="majorEastAsia" w:hAnsiTheme="majorHAnsi" w:cstheme="majorBidi"/>
      <w:b/>
      <w:spacing w:val="-10"/>
      <w:kern w:val="28"/>
      <w:sz w:val="36"/>
      <w:szCs w:val="56"/>
    </w:rPr>
  </w:style>
  <w:style w:type="character" w:customStyle="1" w:styleId="TitleChar">
    <w:name w:val="Title Char"/>
    <w:basedOn w:val="DefaultParagraphFont"/>
    <w:link w:val="Title"/>
    <w:uiPriority w:val="10"/>
    <w:rsid w:val="00CF1EB6"/>
    <w:rPr>
      <w:rFonts w:asciiTheme="majorHAnsi" w:eastAsiaTheme="majorEastAsia" w:hAnsiTheme="majorHAnsi" w:cstheme="majorBidi"/>
      <w:b/>
      <w:spacing w:val="-10"/>
      <w:kern w:val="28"/>
      <w:sz w:val="36"/>
      <w:szCs w:val="56"/>
    </w:rPr>
  </w:style>
  <w:style w:type="paragraph" w:customStyle="1" w:styleId="Bulletlist">
    <w:name w:val="Bullet_list"/>
    <w:basedOn w:val="Normal"/>
    <w:qFormat/>
    <w:rsid w:val="00CF1EB6"/>
    <w:pPr>
      <w:numPr>
        <w:numId w:val="33"/>
      </w:numPr>
      <w:spacing w:after="60" w:line="240" w:lineRule="auto"/>
      <w:ind w:left="540"/>
    </w:pPr>
    <w:rPr>
      <w:rFonts w:eastAsia="Calibri" w:cs="Times New Roman"/>
    </w:rPr>
  </w:style>
  <w:style w:type="paragraph" w:styleId="z-BottomofForm">
    <w:name w:val="HTML Bottom of Form"/>
    <w:basedOn w:val="Normal"/>
    <w:next w:val="Normal"/>
    <w:link w:val="z-BottomofFormChar"/>
    <w:hidden/>
    <w:uiPriority w:val="99"/>
    <w:unhideWhenUsed/>
    <w:rsid w:val="00CF1EB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CF1EB6"/>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052245">
      <w:bodyDiv w:val="1"/>
      <w:marLeft w:val="0"/>
      <w:marRight w:val="0"/>
      <w:marTop w:val="0"/>
      <w:marBottom w:val="0"/>
      <w:divBdr>
        <w:top w:val="none" w:sz="0" w:space="0" w:color="auto"/>
        <w:left w:val="none" w:sz="0" w:space="0" w:color="auto"/>
        <w:bottom w:val="none" w:sz="0" w:space="0" w:color="auto"/>
        <w:right w:val="none" w:sz="0" w:space="0" w:color="auto"/>
      </w:divBdr>
    </w:div>
    <w:div w:id="1859200987">
      <w:bodyDiv w:val="1"/>
      <w:marLeft w:val="0"/>
      <w:marRight w:val="0"/>
      <w:marTop w:val="0"/>
      <w:marBottom w:val="0"/>
      <w:divBdr>
        <w:top w:val="none" w:sz="0" w:space="0" w:color="auto"/>
        <w:left w:val="none" w:sz="0" w:space="0" w:color="auto"/>
        <w:bottom w:val="none" w:sz="0" w:space="0" w:color="auto"/>
        <w:right w:val="none" w:sz="0" w:space="0" w:color="auto"/>
      </w:divBdr>
    </w:div>
    <w:div w:id="1951083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yosemite.epa.gov/R10/ecocomm.nsf" TargetMode="External"/><Relationship Id="rId18" Type="http://schemas.openxmlformats.org/officeDocument/2006/relationships/hyperlink" Target="http://www.epa.gov/tips/%20%20" TargetMode="External"/><Relationship Id="rId26" Type="http://schemas.openxmlformats.org/officeDocument/2006/relationships/hyperlink" Target="http://yosemite.epa.gov/R10/HOMEPAGE.NSF/webpage/GRANTS" TargetMode="External"/><Relationship Id="rId3" Type="http://schemas.openxmlformats.org/officeDocument/2006/relationships/styles" Target="styles.xml"/><Relationship Id="rId21" Type="http://schemas.openxmlformats.org/officeDocument/2006/relationships/hyperlink" Target="file:///C:\Users\Katherine\Desktop\duncan.bruce@epa.gov"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yosemite.epa.gov/R10/ecocomm.nsf" TargetMode="External"/><Relationship Id="rId17" Type="http://schemas.openxmlformats.org/officeDocument/2006/relationships/hyperlink" Target="http://yosemite.epa.gov/r10/owcm.nsf/recycle/waste" TargetMode="External"/><Relationship Id="rId25" Type="http://schemas.openxmlformats.org/officeDocument/2006/relationships/hyperlink" Target="mailto:gutierrez.mary@epa.gov"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yosemite.epa.gov/R10/AIRPAGE.NSF/webpage/Air+Quality%20" TargetMode="External"/><Relationship Id="rId20" Type="http://schemas.openxmlformats.org/officeDocument/2006/relationships/hyperlink" Target="http://yosemite.epa.gov/R10/ENFORCE.NSF/homepage/OCE+Main+Page%20" TargetMode="External"/><Relationship Id="rId29" Type="http://schemas.openxmlformats.org/officeDocument/2006/relationships/hyperlink" Target="http://www.epa.gov/ogc/regional.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erbst.john@epa.gov" TargetMode="External"/><Relationship Id="rId24" Type="http://schemas.openxmlformats.org/officeDocument/2006/relationships/hyperlink" Target="http://yosemite.epa.gov/R10/CLEANUP.NSF/webpage/Cleaning+Up+the+Pacific+Northwest+and+Alaska" TargetMode="External"/><Relationship Id="rId32"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C:\Users\Katherine\Desktop\stefan.fran@epa.gov" TargetMode="External"/><Relationship Id="rId23" Type="http://schemas.openxmlformats.org/officeDocument/2006/relationships/hyperlink" Target="file:///C:\Users\Katherine\Desktop\moore.joanne@epa.gov" TargetMode="External"/><Relationship Id="rId28" Type="http://schemas.openxmlformats.org/officeDocument/2006/relationships/hyperlink" Target="file:///C:\Users\Katherine\Desktop\yackulic.ted@epa.gov" TargetMode="External"/><Relationship Id="rId36" Type="http://schemas.openxmlformats.org/officeDocument/2006/relationships/theme" Target="theme/theme1.xml"/><Relationship Id="rId10" Type="http://schemas.openxmlformats.org/officeDocument/2006/relationships/hyperlink" Target="mailto:brown.katherine@epa.gov" TargetMode="External"/><Relationship Id="rId19" Type="http://schemas.openxmlformats.org/officeDocument/2006/relationships/hyperlink" Target="file:///C:\Users\Katherine\Desktop\barta.juliann@epa.gov" TargetMode="External"/><Relationship Id="rId31"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file:///C:\Users\Katherine\Desktop\helm.nancy@epa.gov" TargetMode="External"/><Relationship Id="rId22" Type="http://schemas.openxmlformats.org/officeDocument/2006/relationships/hyperlink" Target="http://yosemite.epa.gov/r10/oea.nsf/webpage/Environmental+Assessment%20" TargetMode="External"/><Relationship Id="rId27" Type="http://schemas.openxmlformats.org/officeDocument/2006/relationships/hyperlink" Target="mailto:castanon.lisa@epa.gov" TargetMode="External"/><Relationship Id="rId30" Type="http://schemas.openxmlformats.org/officeDocument/2006/relationships/image" Target="media/image2.png"/><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7B6"/>
    <w:rsid w:val="002307B6"/>
    <w:rsid w:val="00935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60D94102E54406832357C775217BFE">
    <w:name w:val="A860D94102E54406832357C775217BFE"/>
    <w:rsid w:val="002307B6"/>
  </w:style>
  <w:style w:type="paragraph" w:customStyle="1" w:styleId="D40F207DEB414FD2B394397D3076C37D">
    <w:name w:val="D40F207DEB414FD2B394397D3076C37D"/>
    <w:rsid w:val="002307B6"/>
  </w:style>
  <w:style w:type="paragraph" w:customStyle="1" w:styleId="5A59C92D7D0D4985B1B0C7CF6102595F">
    <w:name w:val="5A59C92D7D0D4985B1B0C7CF6102595F"/>
    <w:rsid w:val="002307B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60D94102E54406832357C775217BFE">
    <w:name w:val="A860D94102E54406832357C775217BFE"/>
    <w:rsid w:val="002307B6"/>
  </w:style>
  <w:style w:type="paragraph" w:customStyle="1" w:styleId="D40F207DEB414FD2B394397D3076C37D">
    <w:name w:val="D40F207DEB414FD2B394397D3076C37D"/>
    <w:rsid w:val="002307B6"/>
  </w:style>
  <w:style w:type="paragraph" w:customStyle="1" w:styleId="5A59C92D7D0D4985B1B0C7CF6102595F">
    <w:name w:val="5A59C92D7D0D4985B1B0C7CF6102595F"/>
    <w:rsid w:val="00230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57212-BF99-4274-9FEF-33349B68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28</Pages>
  <Words>7741</Words>
  <Characters>46372</Characters>
  <Application>Microsoft Office Word</Application>
  <DocSecurity>0</DocSecurity>
  <Lines>2576</Lines>
  <Paragraphs>1151</Paragraphs>
  <ScaleCrop>false</ScaleCrop>
  <HeadingPairs>
    <vt:vector size="2" baseType="variant">
      <vt:variant>
        <vt:lpstr>Title</vt:lpstr>
      </vt:variant>
      <vt:variant>
        <vt:i4>1</vt:i4>
      </vt:variant>
    </vt:vector>
  </HeadingPairs>
  <TitlesOfParts>
    <vt:vector size="1" baseType="lpstr">
      <vt:lpstr>Tribe Name</vt:lpstr>
    </vt:vector>
  </TitlesOfParts>
  <Company>ANTHC</Company>
  <LinksUpToDate>false</LinksUpToDate>
  <CharactersWithSpaces>52962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Tribe Name</dc:title>
  <dc:subject>EPA-Tribal Environmental Plan</dc:subject>
  <dc:creator>orodomin</dc:creator>
  <cp:lastModifiedBy>Windows User</cp:lastModifiedBy>
  <cp:revision>7</cp:revision>
  <dcterms:created xsi:type="dcterms:W3CDTF">2016-06-06T19:39:00Z</dcterms:created>
  <dcterms:modified xsi:type="dcterms:W3CDTF">2016-06-07T00:17:00Z</dcterms:modified>
</cp:coreProperties>
</file>